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91D832">
      <w:pPr>
        <w:pStyle w:val="8"/>
        <w:adjustRightInd w:val="0"/>
        <w:snapToGrid w:val="0"/>
        <w:spacing w:beforeAutospacing="0" w:afterAutospacing="0" w:line="360" w:lineRule="auto"/>
        <w:jc w:val="both"/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bidi="ar"/>
        </w:rPr>
        <w:t>附件：</w:t>
      </w:r>
      <w:r>
        <w:rPr>
          <w:rFonts w:ascii="仿宋_GB2312" w:hAnsi="仿宋_GB2312" w:eastAsia="仿宋_GB2312" w:cs="仿宋_GB2312"/>
          <w:sz w:val="32"/>
          <w:szCs w:val="32"/>
          <w:lang w:bidi="ar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 w:bidi="ar"/>
        </w:rPr>
        <w:t xml:space="preserve">       </w:t>
      </w:r>
      <w:r>
        <w:rPr>
          <w:rFonts w:hint="eastAsia" w:ascii="黑体" w:hAnsi="黑体" w:eastAsia="黑体" w:cs="黑体"/>
          <w:b w:val="0"/>
          <w:bCs w:val="0"/>
          <w:kern w:val="2"/>
          <w:sz w:val="32"/>
          <w:szCs w:val="32"/>
          <w:lang w:val="en-US" w:eastAsia="zh-CN" w:bidi="ar-SA"/>
        </w:rPr>
        <w:t>《标准制、修订项目建议书》</w:t>
      </w:r>
    </w:p>
    <w:tbl>
      <w:tblPr>
        <w:tblStyle w:val="14"/>
        <w:tblpPr w:leftFromText="180" w:rightFromText="180" w:vertAnchor="text" w:horzAnchor="page" w:tblpX="1866" w:tblpY="864"/>
        <w:tblOverlap w:val="never"/>
        <w:tblW w:w="8564" w:type="dxa"/>
        <w:tblInd w:w="0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96"/>
        <w:gridCol w:w="2183"/>
        <w:gridCol w:w="1386"/>
        <w:gridCol w:w="417"/>
        <w:gridCol w:w="2382"/>
      </w:tblGrid>
      <w:tr w14:paraId="6A10CBE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67D99D1B">
            <w:pPr>
              <w:spacing w:before="117" w:line="240" w:lineRule="atLeast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中文名称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243DF9FC">
            <w:pPr>
              <w:spacing w:line="240" w:lineRule="atLeast"/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74649A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10BBA954">
            <w:pPr>
              <w:spacing w:before="102"/>
              <w:ind w:left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英文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名称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16B98D1A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0880D6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16CEE65D">
            <w:pPr>
              <w:spacing w:before="102"/>
              <w:ind w:left="59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制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订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/修订</w:t>
            </w:r>
          </w:p>
        </w:tc>
        <w:tc>
          <w:tcPr>
            <w:tcW w:w="2183" w:type="dxa"/>
            <w:tcBorders>
              <w:left w:val="single" w:color="000000" w:sz="4" w:space="0"/>
              <w:right w:val="single" w:color="000000" w:sz="4" w:space="0"/>
            </w:tcBorders>
          </w:tcPr>
          <w:p w14:paraId="7A143016">
            <w:pPr>
              <w:spacing w:before="82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制订  </w:t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position w:val="-1"/>
                <w:sz w:val="21"/>
                <w:szCs w:val="21"/>
              </w:rPr>
              <w:t>修订</w:t>
            </w:r>
          </w:p>
        </w:tc>
        <w:tc>
          <w:tcPr>
            <w:tcW w:w="1386" w:type="dxa"/>
            <w:tcBorders>
              <w:left w:val="single" w:color="000000" w:sz="4" w:space="0"/>
              <w:right w:val="single" w:color="000000" w:sz="4" w:space="0"/>
            </w:tcBorders>
          </w:tcPr>
          <w:p w14:paraId="1C7D80F4">
            <w:pPr>
              <w:spacing w:before="102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被修订标准号</w:t>
            </w:r>
          </w:p>
        </w:tc>
        <w:tc>
          <w:tcPr>
            <w:tcW w:w="2799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0CDBD203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65DC2CB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BD061AB">
            <w:pPr>
              <w:spacing w:before="102"/>
              <w:ind w:left="460" w:leftChars="0" w:firstLine="0" w:firstLineChars="0"/>
              <w:jc w:val="both"/>
              <w:rPr>
                <w:rFonts w:hint="eastAsia"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  <w:lang w:eastAsia="zh-CN"/>
              </w:rPr>
              <w:t>拟申报</w:t>
            </w:r>
            <w:r>
              <w:rPr>
                <w:rFonts w:hint="eastAsia" w:ascii="宋体" w:hAnsi="宋体" w:eastAsia="宋体" w:cs="宋体"/>
                <w:spacing w:val="3"/>
                <w:sz w:val="21"/>
                <w:szCs w:val="21"/>
                <w:lang w:eastAsia="zh-CN"/>
              </w:rPr>
              <w:t>项目分类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16CBB943">
            <w:pPr>
              <w:ind w:left="3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国际标</w:t>
            </w:r>
            <w:r>
              <w:rPr>
                <w:rFonts w:ascii="宋体" w:hAnsi="宋体" w:eastAsia="宋体" w:cs="宋体"/>
                <w:sz w:val="21"/>
                <w:szCs w:val="21"/>
              </w:rPr>
              <w:t>准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eastAsia="zh-CN"/>
              </w:rPr>
              <w:t>国家标准</w:t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eastAsia="zh-CN"/>
              </w:rPr>
              <w:t>行业标准</w:t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eastAsia="zh-CN"/>
              </w:rPr>
              <w:t>团体标准</w:t>
            </w:r>
          </w:p>
        </w:tc>
      </w:tr>
      <w:tr w14:paraId="579ADD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598C231E">
            <w:pPr>
              <w:spacing w:before="113"/>
              <w:ind w:left="644" w:leftChars="0"/>
              <w:rPr>
                <w:rFonts w:hint="eastAsia"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标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准类别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 w14:paraId="1E8542D4">
            <w:pPr>
              <w:spacing w:before="93"/>
              <w:ind w:left="175" w:leftChars="87" w:firstLine="0" w:firstLineChars="0"/>
              <w:jc w:val="both"/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产品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工艺 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23"/>
                <w:position w:val="2"/>
                <w:sz w:val="21"/>
                <w:szCs w:val="21"/>
              </w:rPr>
              <w:t>安</w:t>
            </w:r>
            <w:r>
              <w:rPr>
                <w:rFonts w:ascii="宋体" w:hAnsi="宋体" w:eastAsia="宋体" w:cs="宋体"/>
                <w:spacing w:val="12"/>
                <w:position w:val="2"/>
                <w:sz w:val="21"/>
                <w:szCs w:val="21"/>
              </w:rPr>
              <w:t>全</w:t>
            </w:r>
            <w:r>
              <w:rPr>
                <w:rFonts w:hint="eastAsia" w:ascii="宋体" w:hAnsi="宋体" w:eastAsia="宋体" w:cs="宋体"/>
                <w:spacing w:val="12"/>
                <w:position w:val="2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position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环保 </w:t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>设备</w:t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基础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方法</w:t>
            </w:r>
          </w:p>
          <w:p w14:paraId="75902F0A">
            <w:pPr>
              <w:spacing w:before="93"/>
              <w:jc w:val="both"/>
              <w:rPr>
                <w:rFonts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管理</w:t>
            </w:r>
            <w:r>
              <w:rPr>
                <w:rFonts w:hint="eastAsia" w:ascii="宋体" w:hAnsi="宋体" w:eastAsia="宋体" w:cs="宋体"/>
                <w:spacing w:val="12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仓储运输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其他</w:t>
            </w:r>
          </w:p>
        </w:tc>
      </w:tr>
      <w:tr w14:paraId="686CCA4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2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01697AB9">
            <w:pPr>
              <w:spacing w:before="56"/>
              <w:ind w:firstLine="400" w:firstLineChars="200"/>
              <w:jc w:val="left"/>
              <w:rPr>
                <w:rFonts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采用国际标</w:t>
            </w:r>
            <w:r>
              <w:rPr>
                <w:rFonts w:ascii="宋体" w:hAnsi="宋体" w:eastAsia="宋体" w:cs="宋体"/>
                <w:sz w:val="21"/>
                <w:szCs w:val="21"/>
              </w:rPr>
              <w:t>准</w:t>
            </w:r>
          </w:p>
        </w:tc>
        <w:tc>
          <w:tcPr>
            <w:tcW w:w="2183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3C5E65BD">
            <w:pPr>
              <w:spacing w:before="102"/>
              <w:jc w:val="center"/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z w:val="21"/>
                <w:szCs w:val="21"/>
              </w:rPr>
              <w:t>无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I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SO</w:t>
            </w:r>
            <w:r>
              <w:rPr>
                <w:rFonts w:ascii="宋体" w:hAnsi="宋体" w:eastAsia="宋体" w:cs="宋体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I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EC</w:t>
            </w:r>
            <w:r>
              <w:rPr>
                <w:rFonts w:hint="eastAsia" w:ascii="宋体" w:hAnsi="宋体" w:eastAsia="宋体" w:cs="宋体"/>
                <w:spacing w:val="-5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I</w:t>
            </w: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TU</w:t>
            </w:r>
            <w:r>
              <w:rPr>
                <w:rFonts w:hint="eastAsia" w:ascii="宋体" w:hAnsi="宋体" w:eastAsia="宋体" w:cs="宋体"/>
                <w:spacing w:val="-5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z w:val="21"/>
                <w:szCs w:val="21"/>
              </w:rPr>
              <w:t>ISO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/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I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EC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 xml:space="preserve">  </w:t>
            </w:r>
          </w:p>
          <w:p w14:paraId="6F07A9FD">
            <w:pPr>
              <w:spacing w:before="102"/>
              <w:jc w:val="center"/>
              <w:rPr>
                <w:rFonts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z w:val="21"/>
                <w:szCs w:val="21"/>
              </w:rPr>
              <w:t>ISO</w:t>
            </w: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确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认的标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准</w:t>
            </w:r>
          </w:p>
        </w:tc>
        <w:tc>
          <w:tcPr>
            <w:tcW w:w="1386" w:type="dxa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42D502C3">
            <w:pPr>
              <w:spacing w:before="56"/>
              <w:jc w:val="center"/>
              <w:rPr>
                <w:rFonts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采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用程度</w:t>
            </w:r>
          </w:p>
        </w:tc>
        <w:tc>
          <w:tcPr>
            <w:tcW w:w="2799" w:type="dxa"/>
            <w:gridSpan w:val="2"/>
            <w:tcBorders>
              <w:left w:val="single" w:color="000000" w:sz="4" w:space="0"/>
              <w:right w:val="single" w:color="000000" w:sz="4" w:space="0"/>
            </w:tcBorders>
            <w:vAlign w:val="top"/>
          </w:tcPr>
          <w:p w14:paraId="2C6664E6">
            <w:pPr>
              <w:spacing w:before="211"/>
              <w:ind w:left="3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16"/>
                <w:position w:val="6"/>
                <w:sz w:val="21"/>
                <w:szCs w:val="21"/>
              </w:rPr>
              <w:t>等</w:t>
            </w:r>
            <w:r>
              <w:rPr>
                <w:rFonts w:ascii="宋体" w:hAnsi="宋体" w:eastAsia="宋体" w:cs="宋体"/>
                <w:spacing w:val="12"/>
                <w:position w:val="6"/>
                <w:sz w:val="21"/>
                <w:szCs w:val="21"/>
              </w:rPr>
              <w:t xml:space="preserve">同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12"/>
                <w:position w:val="6"/>
                <w:sz w:val="21"/>
                <w:szCs w:val="21"/>
              </w:rPr>
              <w:t>修改</w:t>
            </w:r>
          </w:p>
          <w:p w14:paraId="7C3F96BE">
            <w:pPr>
              <w:ind w:left="307" w:leftChars="0"/>
              <w:rPr>
                <w:rFonts w:ascii="宋体" w:hAnsi="宋体" w:eastAsia="宋体" w:cs="宋体"/>
                <w:sz w:val="21"/>
                <w:szCs w:val="21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非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等效</w:t>
            </w:r>
          </w:p>
        </w:tc>
      </w:tr>
      <w:tr w14:paraId="231293A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722A8BD5">
            <w:pPr>
              <w:spacing w:before="56"/>
              <w:ind w:firstLine="396" w:firstLineChars="200"/>
              <w:jc w:val="center"/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采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标号</w:t>
            </w:r>
          </w:p>
        </w:tc>
        <w:tc>
          <w:tcPr>
            <w:tcW w:w="2183" w:type="dxa"/>
            <w:tcBorders>
              <w:left w:val="single" w:color="000000" w:sz="4" w:space="0"/>
              <w:right w:val="single" w:color="000000" w:sz="4" w:space="0"/>
            </w:tcBorders>
          </w:tcPr>
          <w:p w14:paraId="38D3CCA3">
            <w:pPr>
              <w:spacing w:before="102"/>
              <w:jc w:val="center"/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</w:pPr>
          </w:p>
        </w:tc>
        <w:tc>
          <w:tcPr>
            <w:tcW w:w="1386" w:type="dxa"/>
            <w:tcBorders>
              <w:left w:val="single" w:color="000000" w:sz="4" w:space="0"/>
              <w:right w:val="single" w:color="000000" w:sz="4" w:space="0"/>
            </w:tcBorders>
          </w:tcPr>
          <w:p w14:paraId="709A29BD">
            <w:pPr>
              <w:spacing w:before="56"/>
              <w:jc w:val="center"/>
              <w:rPr>
                <w:rFonts w:ascii="宋体" w:hAnsi="宋体" w:eastAsia="宋体" w:cs="宋体"/>
                <w:spacing w:val="-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采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标名称</w:t>
            </w:r>
          </w:p>
        </w:tc>
        <w:tc>
          <w:tcPr>
            <w:tcW w:w="2799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1FE3F093">
            <w:pPr>
              <w:ind w:left="307"/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</w:pPr>
          </w:p>
        </w:tc>
      </w:tr>
      <w:tr w14:paraId="4ACD74C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6C9532A5">
            <w:pPr>
              <w:spacing w:before="156"/>
              <w:ind w:left="8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5"/>
                <w:sz w:val="21"/>
                <w:szCs w:val="21"/>
              </w:rPr>
              <w:t>I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CS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代号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257AE76C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0BDED5F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2E9C9B78">
            <w:pPr>
              <w:spacing w:before="103"/>
              <w:ind w:left="644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推荐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上报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单位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71C5E37C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3AA6834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38CFA88A">
            <w:pPr>
              <w:spacing w:before="43"/>
              <w:ind w:right="359"/>
              <w:jc w:val="right"/>
              <w:rPr>
                <w:rFonts w:ascii="宋体" w:hAnsi="宋体" w:eastAsia="宋体" w:cs="宋体"/>
                <w:spacing w:val="-1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2"/>
                <w:sz w:val="21"/>
                <w:szCs w:val="21"/>
              </w:rPr>
              <w:t>建议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技术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归口单位</w:t>
            </w:r>
          </w:p>
          <w:p w14:paraId="4B80DD60">
            <w:pPr>
              <w:spacing w:before="43"/>
              <w:ind w:right="359"/>
              <w:jc w:val="righ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8"/>
                <w:sz w:val="21"/>
                <w:szCs w:val="21"/>
              </w:rPr>
              <w:t>(</w:t>
            </w:r>
            <w:r>
              <w:rPr>
                <w:rFonts w:ascii="宋体" w:hAnsi="宋体" w:eastAsia="宋体" w:cs="宋体"/>
                <w:spacing w:val="5"/>
                <w:sz w:val="21"/>
                <w:szCs w:val="21"/>
              </w:rPr>
              <w:t>或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技术委员会)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21524079">
            <w:pPr>
              <w:jc w:val="center"/>
              <w:rPr>
                <w:rFonts w:hint="default" w:ascii="Arial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Arial"/>
                <w:sz w:val="21"/>
                <w:szCs w:val="21"/>
                <w:lang w:val="en-US" w:eastAsia="zh-CN"/>
              </w:rPr>
              <w:t>中国纤维素行业协会标准化技术工作委员会</w:t>
            </w:r>
          </w:p>
        </w:tc>
      </w:tr>
      <w:tr w14:paraId="7D792F5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4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7DE8AACC">
            <w:pPr>
              <w:spacing w:before="103"/>
              <w:ind w:left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7"/>
                <w:sz w:val="21"/>
                <w:szCs w:val="21"/>
              </w:rPr>
              <w:t>主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管部门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104B577C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3602F66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40C47D9D">
            <w:pPr>
              <w:spacing w:before="114"/>
              <w:ind w:left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起草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单位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323C1FB3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204DFA3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3975AE9F">
            <w:pPr>
              <w:spacing w:before="104"/>
              <w:ind w:left="64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4"/>
                <w:sz w:val="21"/>
                <w:szCs w:val="21"/>
              </w:rPr>
              <w:t>建议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项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目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周期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071E2D72">
            <w:pPr>
              <w:spacing w:before="94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8 </w:t>
            </w:r>
            <w:r>
              <w:rPr>
                <w:rFonts w:ascii="宋体" w:hAnsi="宋体" w:eastAsia="宋体" w:cs="宋体"/>
                <w:spacing w:val="8"/>
                <w:position w:val="1"/>
                <w:sz w:val="21"/>
                <w:szCs w:val="21"/>
              </w:rPr>
              <w:t xml:space="preserve">个月 </w:t>
            </w:r>
            <w:r>
              <w:rPr>
                <w:rFonts w:hint="eastAsia" w:ascii="宋体" w:hAnsi="宋体" w:eastAsia="宋体" w:cs="宋体"/>
                <w:spacing w:val="8"/>
                <w:position w:val="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8"/>
                <w:position w:val="1"/>
                <w:sz w:val="21"/>
                <w:szCs w:val="21"/>
              </w:rPr>
              <w:t xml:space="preserve">12个月 </w:t>
            </w:r>
            <w:r>
              <w:rPr>
                <w:rFonts w:hint="eastAsia" w:ascii="宋体" w:hAnsi="宋体" w:eastAsia="宋体" w:cs="宋体"/>
                <w:spacing w:val="8"/>
                <w:position w:val="1"/>
                <w:sz w:val="21"/>
                <w:szCs w:val="21"/>
              </w:rPr>
              <w:t xml:space="preserve">    </w:t>
            </w:r>
            <w:r>
              <w:rPr>
                <w:rFonts w:ascii="宋体" w:hAnsi="宋体" w:eastAsia="宋体" w:cs="宋体"/>
                <w:spacing w:val="8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 24</w:t>
            </w:r>
            <w:r>
              <w:rPr>
                <w:rFonts w:ascii="宋体" w:hAnsi="宋体" w:eastAsia="宋体" w:cs="宋体"/>
                <w:spacing w:val="8"/>
                <w:position w:val="1"/>
                <w:sz w:val="21"/>
                <w:szCs w:val="21"/>
              </w:rPr>
              <w:t>个月</w:t>
            </w:r>
          </w:p>
        </w:tc>
      </w:tr>
      <w:tr w14:paraId="553F708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1DA7CFC5">
            <w:pPr>
              <w:spacing w:before="183" w:line="240" w:lineRule="auto"/>
              <w:ind w:left="0" w:leftChars="0" w:firstLine="0" w:firstLineChars="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是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否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</w:rPr>
              <w:t>建议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采用快速程序</w:t>
            </w:r>
          </w:p>
        </w:tc>
        <w:tc>
          <w:tcPr>
            <w:tcW w:w="2183" w:type="dxa"/>
            <w:tcBorders>
              <w:left w:val="single" w:color="000000" w:sz="4" w:space="0"/>
              <w:right w:val="single" w:color="000000" w:sz="4" w:space="0"/>
            </w:tcBorders>
          </w:tcPr>
          <w:p w14:paraId="4D7095F2">
            <w:pPr>
              <w:spacing w:before="184"/>
              <w:ind w:firstLine="200" w:firstLineChars="1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是 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否</w:t>
            </w:r>
          </w:p>
        </w:tc>
        <w:tc>
          <w:tcPr>
            <w:tcW w:w="1386" w:type="dxa"/>
            <w:tcBorders>
              <w:left w:val="single" w:color="000000" w:sz="4" w:space="0"/>
              <w:right w:val="single" w:color="000000" w:sz="4" w:space="0"/>
            </w:tcBorders>
          </w:tcPr>
          <w:p w14:paraId="53732BAE">
            <w:pPr>
              <w:spacing w:before="184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快速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程序代码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2799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70C3F7F5">
            <w:pPr>
              <w:spacing w:before="127"/>
              <w:ind w:firstLine="218" w:firstLineChars="100"/>
              <w:jc w:val="both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t xml:space="preserve">B1 </w:t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t xml:space="preserve">B2 </w:t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t xml:space="preserve">B3  </w:t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t xml:space="preserve">B4 </w:t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8"/>
                <w:position w:val="7"/>
                <w:sz w:val="21"/>
                <w:szCs w:val="21"/>
                <w:lang w:val="en-US" w:eastAsia="zh-CN"/>
              </w:rPr>
              <w:t>C3</w:t>
            </w:r>
          </w:p>
        </w:tc>
      </w:tr>
      <w:tr w14:paraId="44CF3C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0B4C70FC">
            <w:pPr>
              <w:spacing w:before="174"/>
              <w:ind w:left="4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经费预算说明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2385A6FC">
            <w:pPr>
              <w:jc w:val="both"/>
              <w:rPr>
                <w:rFonts w:ascii="Arial"/>
                <w:sz w:val="21"/>
                <w:szCs w:val="21"/>
              </w:rPr>
            </w:pPr>
          </w:p>
          <w:p w14:paraId="4F534EF6">
            <w:pPr>
              <w:jc w:val="both"/>
              <w:rPr>
                <w:rFonts w:ascii="Arial"/>
                <w:sz w:val="21"/>
                <w:szCs w:val="21"/>
              </w:rPr>
            </w:pPr>
          </w:p>
        </w:tc>
      </w:tr>
      <w:tr w14:paraId="4EF4558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4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1FE71C74">
            <w:pPr>
              <w:spacing w:before="155"/>
              <w:ind w:left="55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目的、</w:t>
            </w:r>
            <w:r>
              <w:rPr>
                <w:rFonts w:ascii="宋体" w:hAnsi="宋体" w:eastAsia="宋体" w:cs="宋体"/>
                <w:spacing w:val="1"/>
                <w:sz w:val="21"/>
                <w:szCs w:val="21"/>
              </w:rPr>
              <w:t>意义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49422618">
            <w:pPr>
              <w:jc w:val="center"/>
              <w:rPr>
                <w:rFonts w:ascii="Arial"/>
                <w:sz w:val="21"/>
                <w:szCs w:val="21"/>
              </w:rPr>
            </w:pPr>
          </w:p>
          <w:p w14:paraId="590B24CE">
            <w:pPr>
              <w:jc w:val="both"/>
              <w:rPr>
                <w:rFonts w:ascii="Arial"/>
                <w:sz w:val="21"/>
                <w:szCs w:val="21"/>
              </w:rPr>
            </w:pPr>
          </w:p>
          <w:p w14:paraId="4475E6B3">
            <w:pPr>
              <w:jc w:val="both"/>
              <w:rPr>
                <w:rFonts w:ascii="Arial"/>
                <w:sz w:val="21"/>
                <w:szCs w:val="21"/>
              </w:rPr>
            </w:pPr>
          </w:p>
          <w:p w14:paraId="19CA18B2">
            <w:pPr>
              <w:jc w:val="both"/>
              <w:rPr>
                <w:rFonts w:ascii="Arial"/>
                <w:sz w:val="21"/>
                <w:szCs w:val="21"/>
              </w:rPr>
            </w:pPr>
          </w:p>
        </w:tc>
      </w:tr>
      <w:tr w14:paraId="6319F49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4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170CB63D">
            <w:pPr>
              <w:spacing w:before="175"/>
              <w:ind w:left="214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范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围和主要技术内容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63FA8077">
            <w:pPr>
              <w:jc w:val="center"/>
              <w:rPr>
                <w:rFonts w:ascii="Arial"/>
                <w:sz w:val="21"/>
                <w:szCs w:val="21"/>
              </w:rPr>
            </w:pPr>
          </w:p>
          <w:p w14:paraId="15ED6A98">
            <w:pPr>
              <w:jc w:val="both"/>
              <w:rPr>
                <w:rFonts w:ascii="Arial"/>
                <w:sz w:val="21"/>
                <w:szCs w:val="21"/>
              </w:rPr>
            </w:pPr>
          </w:p>
          <w:p w14:paraId="1AF622ED">
            <w:pPr>
              <w:jc w:val="both"/>
              <w:rPr>
                <w:rFonts w:ascii="Arial"/>
                <w:sz w:val="21"/>
                <w:szCs w:val="21"/>
              </w:rPr>
            </w:pPr>
          </w:p>
          <w:p w14:paraId="148BF606">
            <w:pPr>
              <w:jc w:val="both"/>
              <w:rPr>
                <w:rFonts w:ascii="Arial"/>
                <w:sz w:val="21"/>
                <w:szCs w:val="21"/>
              </w:rPr>
            </w:pPr>
          </w:p>
        </w:tc>
      </w:tr>
      <w:tr w14:paraId="54EF2C4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2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633AD638">
            <w:pPr>
              <w:spacing w:before="173"/>
              <w:ind w:left="214"/>
              <w:jc w:val="center"/>
              <w:rPr>
                <w:rFonts w:ascii="宋体" w:hAnsi="宋体" w:eastAsia="宋体" w:cs="宋体"/>
                <w:spacing w:val="2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国内外情况</w:t>
            </w:r>
          </w:p>
          <w:p w14:paraId="6FE01F7D">
            <w:pPr>
              <w:spacing w:before="173"/>
              <w:ind w:left="214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简要说明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18A71F05">
            <w:pPr>
              <w:jc w:val="center"/>
              <w:rPr>
                <w:rFonts w:ascii="Arial"/>
                <w:sz w:val="21"/>
                <w:szCs w:val="21"/>
              </w:rPr>
            </w:pPr>
          </w:p>
          <w:p w14:paraId="23C3CB6B">
            <w:pPr>
              <w:jc w:val="center"/>
              <w:rPr>
                <w:rFonts w:ascii="Arial"/>
                <w:sz w:val="21"/>
                <w:szCs w:val="21"/>
              </w:rPr>
            </w:pPr>
          </w:p>
          <w:p w14:paraId="6779E029">
            <w:pPr>
              <w:jc w:val="both"/>
              <w:rPr>
                <w:rFonts w:ascii="Arial"/>
                <w:sz w:val="21"/>
                <w:szCs w:val="21"/>
              </w:rPr>
            </w:pPr>
          </w:p>
          <w:p w14:paraId="32F1CCDD">
            <w:pPr>
              <w:jc w:val="both"/>
              <w:rPr>
                <w:rFonts w:ascii="Arial"/>
                <w:sz w:val="21"/>
                <w:szCs w:val="21"/>
              </w:rPr>
            </w:pPr>
          </w:p>
        </w:tc>
      </w:tr>
      <w:tr w14:paraId="134AF92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4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2949AA67">
            <w:pPr>
              <w:spacing w:before="74"/>
              <w:ind w:left="643" w:right="64" w:hanging="599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有关法律法规和强</w:t>
            </w:r>
            <w:r>
              <w:rPr>
                <w:rFonts w:ascii="宋体" w:hAnsi="宋体" w:eastAsia="宋体" w:cs="宋体"/>
                <w:sz w:val="21"/>
                <w:szCs w:val="21"/>
              </w:rPr>
              <w:t>制性标</w:t>
            </w:r>
            <w:r>
              <w:rPr>
                <w:rFonts w:ascii="宋体" w:hAnsi="宋体" w:eastAsia="宋体" w:cs="宋体"/>
                <w:spacing w:val="4"/>
                <w:sz w:val="21"/>
                <w:szCs w:val="21"/>
              </w:rPr>
              <w:t>准的关</w:t>
            </w:r>
            <w:r>
              <w:rPr>
                <w:rFonts w:ascii="宋体" w:hAnsi="宋体" w:eastAsia="宋体" w:cs="宋体"/>
                <w:spacing w:val="3"/>
                <w:sz w:val="21"/>
                <w:szCs w:val="21"/>
              </w:rPr>
              <w:t>系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1486DFE4">
            <w:pPr>
              <w:jc w:val="center"/>
              <w:rPr>
                <w:rFonts w:ascii="Arial"/>
                <w:sz w:val="21"/>
                <w:szCs w:val="21"/>
              </w:rPr>
            </w:pPr>
          </w:p>
          <w:p w14:paraId="7B2BE73B">
            <w:pPr>
              <w:jc w:val="center"/>
              <w:rPr>
                <w:rFonts w:ascii="Arial"/>
                <w:sz w:val="21"/>
                <w:szCs w:val="21"/>
              </w:rPr>
            </w:pPr>
          </w:p>
          <w:p w14:paraId="5142615F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6F4E54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4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39456F7F">
            <w:pPr>
              <w:spacing w:before="55"/>
              <w:ind w:firstLine="200" w:firstLineChars="10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标准涉及的产品</w:t>
            </w:r>
            <w:r>
              <w:rPr>
                <w:rFonts w:ascii="宋体" w:hAnsi="宋体" w:eastAsia="宋体" w:cs="宋体"/>
                <w:sz w:val="21"/>
                <w:szCs w:val="21"/>
              </w:rPr>
              <w:t>清单</w:t>
            </w:r>
          </w:p>
        </w:tc>
        <w:tc>
          <w:tcPr>
            <w:tcW w:w="6368" w:type="dxa"/>
            <w:gridSpan w:val="4"/>
            <w:tcBorders>
              <w:left w:val="single" w:color="000000" w:sz="4" w:space="0"/>
              <w:right w:val="single" w:color="000000" w:sz="4" w:space="0"/>
            </w:tcBorders>
          </w:tcPr>
          <w:p w14:paraId="0CA31D34">
            <w:pPr>
              <w:jc w:val="center"/>
              <w:rPr>
                <w:rFonts w:ascii="Arial"/>
                <w:sz w:val="21"/>
                <w:szCs w:val="21"/>
              </w:rPr>
            </w:pPr>
          </w:p>
          <w:p w14:paraId="6CF34C8D">
            <w:pPr>
              <w:jc w:val="both"/>
              <w:rPr>
                <w:rFonts w:ascii="Arial"/>
                <w:sz w:val="21"/>
                <w:szCs w:val="21"/>
              </w:rPr>
            </w:pPr>
          </w:p>
        </w:tc>
      </w:tr>
      <w:tr w14:paraId="3FC04C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6E283066">
            <w:pPr>
              <w:spacing w:before="66"/>
              <w:ind w:left="894" w:right="66" w:hanging="850"/>
              <w:jc w:val="center"/>
              <w:rPr>
                <w:rFonts w:ascii="宋体" w:hAnsi="宋体" w:eastAsia="宋体" w:cs="宋体"/>
                <w:spacing w:val="-1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是否有国家级科研</w:t>
            </w:r>
          </w:p>
          <w:p w14:paraId="54CB745B">
            <w:pPr>
              <w:spacing w:before="66"/>
              <w:ind w:left="894" w:right="66" w:hanging="85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项目</w:t>
            </w:r>
            <w:r>
              <w:rPr>
                <w:rFonts w:ascii="宋体" w:hAnsi="宋体" w:eastAsia="宋体" w:cs="宋体"/>
                <w:sz w:val="21"/>
                <w:szCs w:val="21"/>
              </w:rPr>
              <w:t>支撑</w:t>
            </w:r>
          </w:p>
        </w:tc>
        <w:tc>
          <w:tcPr>
            <w:tcW w:w="2183" w:type="dxa"/>
            <w:tcBorders>
              <w:left w:val="single" w:color="000000" w:sz="4" w:space="0"/>
              <w:right w:val="single" w:color="000000" w:sz="4" w:space="0"/>
            </w:tcBorders>
          </w:tcPr>
          <w:p w14:paraId="4EC88FEA">
            <w:pPr>
              <w:spacing w:before="187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是  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否</w:t>
            </w:r>
          </w:p>
        </w:tc>
        <w:tc>
          <w:tcPr>
            <w:tcW w:w="180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3DE3F529">
            <w:pPr>
              <w:spacing w:before="186"/>
              <w:jc w:val="center"/>
              <w:rPr>
                <w:rFonts w:ascii="宋体" w:hAnsi="宋体" w:eastAsia="宋体" w:cs="宋体"/>
                <w:spacing w:val="-1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科研项目编号</w:t>
            </w:r>
          </w:p>
          <w:p w14:paraId="0CAC5F9E">
            <w:pPr>
              <w:spacing w:before="186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及名称</w:t>
            </w:r>
          </w:p>
        </w:tc>
        <w:tc>
          <w:tcPr>
            <w:tcW w:w="2382" w:type="dxa"/>
            <w:tcBorders>
              <w:left w:val="single" w:color="000000" w:sz="4" w:space="0"/>
              <w:right w:val="single" w:color="000000" w:sz="4" w:space="0"/>
            </w:tcBorders>
          </w:tcPr>
          <w:p w14:paraId="7368B747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7751032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5" w:hRule="atLeast"/>
        </w:trPr>
        <w:tc>
          <w:tcPr>
            <w:tcW w:w="2196" w:type="dxa"/>
            <w:tcBorders>
              <w:left w:val="single" w:color="000000" w:sz="4" w:space="0"/>
              <w:right w:val="single" w:color="000000" w:sz="4" w:space="0"/>
            </w:tcBorders>
          </w:tcPr>
          <w:p w14:paraId="10B88468">
            <w:pPr>
              <w:spacing w:before="117"/>
              <w:ind w:left="47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>是否涉及专利</w:t>
            </w:r>
          </w:p>
        </w:tc>
        <w:tc>
          <w:tcPr>
            <w:tcW w:w="2183" w:type="dxa"/>
            <w:tcBorders>
              <w:left w:val="single" w:color="000000" w:sz="4" w:space="0"/>
              <w:right w:val="single" w:color="000000" w:sz="4" w:space="0"/>
            </w:tcBorders>
          </w:tcPr>
          <w:p w14:paraId="2E352355">
            <w:pPr>
              <w:spacing w:before="117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是  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否</w:t>
            </w:r>
          </w:p>
        </w:tc>
        <w:tc>
          <w:tcPr>
            <w:tcW w:w="1803" w:type="dxa"/>
            <w:gridSpan w:val="2"/>
            <w:tcBorders>
              <w:left w:val="single" w:color="000000" w:sz="4" w:space="0"/>
              <w:right w:val="single" w:color="000000" w:sz="4" w:space="0"/>
            </w:tcBorders>
          </w:tcPr>
          <w:p w14:paraId="231BFD08">
            <w:pPr>
              <w:spacing w:before="117"/>
              <w:ind w:firstLine="198" w:firstLineChars="10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专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利号及名称</w:t>
            </w:r>
          </w:p>
        </w:tc>
        <w:tc>
          <w:tcPr>
            <w:tcW w:w="2382" w:type="dxa"/>
            <w:tcBorders>
              <w:left w:val="single" w:color="000000" w:sz="4" w:space="0"/>
              <w:right w:val="single" w:color="000000" w:sz="4" w:space="0"/>
            </w:tcBorders>
          </w:tcPr>
          <w:p w14:paraId="141A8562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0EC6C04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2196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22DA43EC">
            <w:pPr>
              <w:spacing w:before="107"/>
              <w:ind w:left="214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是否由其他标准转化</w:t>
            </w:r>
          </w:p>
        </w:tc>
        <w:tc>
          <w:tcPr>
            <w:tcW w:w="2183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3013B5EA">
            <w:pPr>
              <w:spacing w:before="107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是    </w:t>
            </w:r>
            <w:r>
              <w:rPr>
                <w:rFonts w:ascii="宋体" w:hAnsi="宋体" w:eastAsia="宋体" w:cs="宋体"/>
                <w:spacing w:val="-1"/>
                <w:position w:val="1"/>
                <w:sz w:val="21"/>
                <w:szCs w:val="21"/>
              </w:rPr>
              <w:sym w:font="Wingdings" w:char="00A8"/>
            </w:r>
            <w:r>
              <w:rPr>
                <w:rFonts w:hint="eastAsia" w:ascii="宋体" w:hAnsi="宋体" w:eastAsia="宋体" w:cs="宋体"/>
                <w:spacing w:val="-1"/>
                <w:position w:val="1"/>
                <w:sz w:val="21"/>
                <w:szCs w:val="21"/>
              </w:rPr>
              <w:t xml:space="preserve"> </w:t>
            </w:r>
            <w:r>
              <w:rPr>
                <w:rFonts w:ascii="宋体" w:hAnsi="宋体" w:eastAsia="宋体" w:cs="宋体"/>
                <w:spacing w:val="2"/>
                <w:sz w:val="21"/>
                <w:szCs w:val="21"/>
              </w:rPr>
              <w:t xml:space="preserve"> 否</w:t>
            </w:r>
          </w:p>
        </w:tc>
        <w:tc>
          <w:tcPr>
            <w:tcW w:w="1803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06987E5F">
            <w:pPr>
              <w:spacing w:before="107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其他标准号及名</w:t>
            </w:r>
            <w:r>
              <w:rPr>
                <w:rFonts w:ascii="宋体" w:hAnsi="宋体" w:eastAsia="宋体" w:cs="宋体"/>
                <w:sz w:val="21"/>
                <w:szCs w:val="21"/>
              </w:rPr>
              <w:t>称</w:t>
            </w:r>
          </w:p>
        </w:tc>
        <w:tc>
          <w:tcPr>
            <w:tcW w:w="2382" w:type="dxa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</w:tcPr>
          <w:p w14:paraId="6A726993">
            <w:pPr>
              <w:jc w:val="center"/>
              <w:rPr>
                <w:rFonts w:ascii="Arial"/>
                <w:sz w:val="21"/>
                <w:szCs w:val="21"/>
              </w:rPr>
            </w:pPr>
          </w:p>
        </w:tc>
      </w:tr>
      <w:tr w14:paraId="50A05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0" w:hRule="atLeast"/>
        </w:trPr>
        <w:tc>
          <w:tcPr>
            <w:tcW w:w="21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</w:tcPr>
          <w:p w14:paraId="1E584401">
            <w:pPr>
              <w:spacing w:before="118"/>
              <w:ind w:left="814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备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</w:rPr>
              <w:t xml:space="preserve">  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注</w:t>
            </w:r>
          </w:p>
        </w:tc>
        <w:tc>
          <w:tcPr>
            <w:tcW w:w="6368" w:type="dxa"/>
            <w:gridSpan w:val="4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</w:tcPr>
          <w:p w14:paraId="3AD61F2F">
            <w:pPr>
              <w:jc w:val="both"/>
              <w:rPr>
                <w:rFonts w:ascii="Arial"/>
                <w:sz w:val="21"/>
                <w:szCs w:val="21"/>
              </w:rPr>
            </w:pPr>
          </w:p>
        </w:tc>
      </w:tr>
    </w:tbl>
    <w:p w14:paraId="79E88840">
      <w:pPr>
        <w:ind w:right="448"/>
        <w:textAlignment w:val="center"/>
        <w:rPr>
          <w:rFonts w:ascii="宋体" w:hAnsi="宋体" w:eastAsia="宋体" w:cs="宋体"/>
          <w:spacing w:val="-8"/>
          <w:sz w:val="25"/>
          <w:szCs w:val="25"/>
        </w:rPr>
      </w:pPr>
    </w:p>
    <w:p w14:paraId="2133C1D1">
      <w:pPr>
        <w:ind w:right="448"/>
        <w:textAlignment w:val="center"/>
        <w:rPr>
          <w:rFonts w:ascii="宋体" w:hAnsi="宋体" w:eastAsia="宋体" w:cs="宋体"/>
          <w:spacing w:val="-8"/>
          <w:sz w:val="25"/>
          <w:szCs w:val="25"/>
        </w:rPr>
      </w:pPr>
      <w:r>
        <w:rPr>
          <w:rFonts w:ascii="宋体" w:hAnsi="宋体" w:eastAsia="宋体" w:cs="宋体"/>
          <w:spacing w:val="-8"/>
          <w:sz w:val="25"/>
          <w:szCs w:val="25"/>
        </w:rPr>
        <w:t>填写说明：</w:t>
      </w:r>
    </w:p>
    <w:p w14:paraId="1CB85D8C">
      <w:pPr>
        <w:numPr>
          <w:ilvl w:val="3"/>
          <w:numId w:val="0"/>
        </w:numPr>
        <w:ind w:left="4" w:right="448" w:hanging="4"/>
        <w:textAlignment w:val="center"/>
        <w:rPr>
          <w:rFonts w:ascii="宋体" w:hAnsi="宋体" w:eastAsia="宋体" w:cs="宋体"/>
          <w:spacing w:val="-8"/>
          <w:sz w:val="25"/>
          <w:szCs w:val="25"/>
        </w:rPr>
      </w:pPr>
      <w:r>
        <w:rPr>
          <w:rFonts w:hint="eastAsia" w:ascii="宋体" w:hAnsi="宋体" w:eastAsia="宋体" w:cs="宋体"/>
          <w:spacing w:val="-8"/>
          <w:sz w:val="25"/>
          <w:szCs w:val="25"/>
        </w:rPr>
        <w:t>1.中文名称中，应当完整写明是国家标准、行业标准或团体标准。</w:t>
      </w:r>
    </w:p>
    <w:p w14:paraId="2376AB65">
      <w:pPr>
        <w:numPr>
          <w:ilvl w:val="3"/>
          <w:numId w:val="0"/>
        </w:numPr>
        <w:ind w:left="4" w:right="448" w:hanging="4"/>
        <w:textAlignment w:val="center"/>
        <w:rPr>
          <w:rFonts w:ascii="宋体" w:hAnsi="宋体" w:eastAsia="宋体" w:cs="宋体"/>
          <w:spacing w:val="-8"/>
          <w:sz w:val="25"/>
          <w:szCs w:val="25"/>
        </w:rPr>
      </w:pP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5829935</wp:posOffset>
                </wp:positionH>
                <wp:positionV relativeFrom="paragraph">
                  <wp:posOffset>1719580</wp:posOffset>
                </wp:positionV>
                <wp:extent cx="107950" cy="16637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" cy="166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151422EB">
                            <w:pPr>
                              <w:spacing w:before="20" w:line="227" w:lineRule="auto"/>
                              <w:ind w:left="20"/>
                              <w:rPr>
                                <w:rFonts w:ascii="宋体" w:hAnsi="宋体" w:eastAsia="宋体" w:cs="宋体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宋体" w:hAnsi="宋体" w:eastAsia="宋体" w:cs="宋体"/>
                                <w:spacing w:val="-14"/>
                                <w:w w:val="79"/>
                                <w:sz w:val="18"/>
                                <w:szCs w:val="18"/>
                              </w:rPr>
                              <w:t>山</w:t>
                            </w:r>
                          </w:p>
                        </w:txbxContent>
                      </wps:txbx>
                      <wps:bodyPr lIns="0" tIns="0" rIns="0" bIns="0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59.05pt;margin-top:135.4pt;height:13.1pt;width:8.5pt;z-index:251660288;mso-width-relative:page;mso-height-relative:page;" filled="f" stroked="f" coordsize="21600,21600" o:gfxdata="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151422EB">
                      <w:pPr>
                        <w:spacing w:before="20" w:line="227" w:lineRule="auto"/>
                        <w:ind w:left="20"/>
                        <w:rPr>
                          <w:rFonts w:ascii="宋体" w:hAnsi="宋体" w:eastAsia="宋体" w:cs="宋体"/>
                          <w:sz w:val="18"/>
                          <w:szCs w:val="18"/>
                        </w:rPr>
                      </w:pPr>
                      <w:r>
                        <w:rPr>
                          <w:rFonts w:ascii="宋体" w:hAnsi="宋体" w:eastAsia="宋体" w:cs="宋体"/>
                          <w:spacing w:val="-14"/>
                          <w:w w:val="79"/>
                          <w:sz w:val="18"/>
                          <w:szCs w:val="18"/>
                        </w:rPr>
                        <w:t>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eastAsia="宋体" w:cs="宋体"/>
          <w:spacing w:val="-8"/>
          <w:sz w:val="25"/>
          <w:szCs w:val="25"/>
        </w:rPr>
        <w:t>2</w:t>
      </w:r>
      <w:r>
        <w:rPr>
          <w:rFonts w:hint="eastAsia" w:ascii="宋体" w:hAnsi="宋体" w:eastAsia="宋体" w:cs="宋体"/>
          <w:spacing w:val="-8"/>
          <w:sz w:val="25"/>
          <w:szCs w:val="25"/>
        </w:rPr>
        <w:t>.</w:t>
      </w:r>
      <w:r>
        <w:rPr>
          <w:rFonts w:ascii="宋体" w:hAnsi="宋体" w:eastAsia="宋体" w:cs="宋体"/>
          <w:spacing w:val="-8"/>
          <w:sz w:val="25"/>
          <w:szCs w:val="25"/>
        </w:rPr>
        <w:t>非必填项</w:t>
      </w:r>
    </w:p>
    <w:p w14:paraId="437ADB6F">
      <w:pPr>
        <w:numPr>
          <w:ilvl w:val="0"/>
          <w:numId w:val="4"/>
        </w:numPr>
        <w:ind w:left="0" w:right="448" w:firstLine="0"/>
        <w:textAlignment w:val="center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8"/>
          <w:sz w:val="25"/>
          <w:szCs w:val="25"/>
        </w:rPr>
        <w:t xml:space="preserve">说明采用国际标准为"无”时，"采用程度"、“采标号"、"采标名称"无需填写; </w:t>
      </w:r>
    </w:p>
    <w:p w14:paraId="264FEB29">
      <w:pPr>
        <w:numPr>
          <w:ilvl w:val="0"/>
          <w:numId w:val="4"/>
        </w:numPr>
        <w:ind w:right="448"/>
        <w:textAlignment w:val="center"/>
        <w:rPr>
          <w:rFonts w:ascii="宋体" w:hAnsi="宋体" w:eastAsia="宋体" w:cs="宋体"/>
          <w:sz w:val="25"/>
          <w:szCs w:val="25"/>
        </w:rPr>
      </w:pPr>
      <w:r>
        <w:rPr>
          <w:rFonts w:hint="eastAsia" w:ascii="宋体" w:hAnsi="宋体" w:eastAsia="宋体" w:cs="宋体"/>
          <w:spacing w:val="-8"/>
          <w:sz w:val="25"/>
          <w:szCs w:val="25"/>
        </w:rPr>
        <w:t>不采用快速程序，“快速程序代码“无需填写；</w:t>
      </w:r>
    </w:p>
    <w:p w14:paraId="4D388819">
      <w:pPr>
        <w:numPr>
          <w:ilvl w:val="0"/>
          <w:numId w:val="4"/>
        </w:numPr>
        <w:ind w:right="448"/>
        <w:textAlignment w:val="center"/>
        <w:rPr>
          <w:rFonts w:ascii="宋体" w:hAnsi="宋体" w:eastAsia="宋体" w:cs="宋体"/>
          <w:sz w:val="25"/>
          <w:szCs w:val="25"/>
        </w:rPr>
      </w:pPr>
      <w:r>
        <w:rPr>
          <w:rFonts w:hint="eastAsia" w:ascii="宋体" w:hAnsi="宋体" w:eastAsia="宋体" w:cs="宋体"/>
          <w:spacing w:val="-8"/>
          <w:sz w:val="25"/>
          <w:szCs w:val="25"/>
        </w:rPr>
        <w:t>无国家级科研项目支撑时，“科研项目编号及名称“无需填写;</w:t>
      </w:r>
    </w:p>
    <w:p w14:paraId="06C6773F">
      <w:pPr>
        <w:numPr>
          <w:ilvl w:val="0"/>
          <w:numId w:val="4"/>
        </w:numPr>
        <w:ind w:right="448"/>
        <w:textAlignment w:val="center"/>
        <w:rPr>
          <w:rFonts w:ascii="宋体" w:hAnsi="宋体" w:eastAsia="宋体" w:cs="宋体"/>
          <w:sz w:val="25"/>
          <w:szCs w:val="25"/>
        </w:rPr>
      </w:pPr>
      <w:r>
        <w:rPr>
          <w:rFonts w:hint="eastAsia" w:ascii="宋体" w:hAnsi="宋体" w:eastAsia="宋体" w:cs="宋体"/>
          <w:spacing w:val="-8"/>
          <w:sz w:val="25"/>
          <w:szCs w:val="25"/>
        </w:rPr>
        <w:t xml:space="preserve">不涉及专利时，"专利号及名称"无需填写;   </w:t>
      </w:r>
    </w:p>
    <w:p w14:paraId="1F5F3433">
      <w:pPr>
        <w:numPr>
          <w:ilvl w:val="0"/>
          <w:numId w:val="4"/>
        </w:numPr>
        <w:ind w:right="448"/>
        <w:textAlignment w:val="center"/>
        <w:rPr>
          <w:rFonts w:ascii="宋体" w:hAnsi="宋体" w:eastAsia="宋体" w:cs="宋体"/>
          <w:sz w:val="25"/>
          <w:szCs w:val="25"/>
        </w:rPr>
      </w:pPr>
      <w:r>
        <w:rPr>
          <w:rFonts w:hint="eastAsia" w:ascii="宋体" w:hAnsi="宋体" w:eastAsia="宋体" w:cs="宋体"/>
          <w:spacing w:val="-8"/>
          <w:sz w:val="25"/>
          <w:szCs w:val="25"/>
        </w:rPr>
        <w:t>不由标准转化时，“其他标标准号及名称"无需填写；</w:t>
      </w:r>
    </w:p>
    <w:p w14:paraId="1C9681EE">
      <w:pPr>
        <w:ind w:right="448"/>
        <w:textAlignment w:val="center"/>
        <w:rPr>
          <w:rFonts w:ascii="宋体" w:hAnsi="宋体" w:eastAsia="宋体" w:cs="宋体"/>
          <w:sz w:val="25"/>
          <w:szCs w:val="25"/>
        </w:rPr>
      </w:pPr>
      <w:r>
        <w:rPr>
          <w:rFonts w:ascii="宋体" w:hAnsi="宋体" w:eastAsia="宋体" w:cs="宋体"/>
          <w:spacing w:val="-8"/>
          <w:sz w:val="25"/>
          <w:szCs w:val="25"/>
        </w:rPr>
        <w:t>3</w:t>
      </w:r>
      <w:r>
        <w:rPr>
          <w:rFonts w:hint="eastAsia" w:ascii="宋体" w:hAnsi="宋体" w:eastAsia="宋体" w:cs="宋体"/>
          <w:spacing w:val="-8"/>
          <w:sz w:val="25"/>
          <w:szCs w:val="25"/>
        </w:rPr>
        <w:t>.其它项均为必填。其中经费预算应包括经费总额、国拨经费、自筹经费的情况,</w:t>
      </w:r>
    </w:p>
    <w:p w14:paraId="223CBCF7">
      <w:pPr>
        <w:ind w:left="4" w:right="448" w:hanging="4"/>
        <w:textAlignment w:val="center"/>
        <w:rPr>
          <w:rFonts w:ascii="宋体" w:hAnsi="宋体" w:eastAsia="宋体" w:cs="宋体"/>
          <w:spacing w:val="-8"/>
          <w:sz w:val="25"/>
          <w:szCs w:val="25"/>
        </w:rPr>
      </w:pPr>
      <w:r>
        <w:rPr>
          <w:rFonts w:hint="eastAsia" w:ascii="宋体" w:hAnsi="宋体" w:eastAsia="宋体" w:cs="宋体"/>
          <w:spacing w:val="-8"/>
          <w:sz w:val="25"/>
          <w:szCs w:val="25"/>
        </w:rPr>
        <w:t>并需说明当国家补助经费达不到预算要求时，能否确保项目按时完成。</w:t>
      </w:r>
    </w:p>
    <w:p w14:paraId="770026AB">
      <w:pPr>
        <w:numPr>
          <w:ilvl w:val="0"/>
          <w:numId w:val="5"/>
        </w:numPr>
        <w:ind w:left="4" w:right="448" w:hanging="4"/>
        <w:textAlignment w:val="center"/>
        <w:rPr>
          <w:rFonts w:hint="eastAsia" w:ascii="宋体" w:hAnsi="宋体" w:eastAsia="宋体" w:cs="宋体"/>
          <w:spacing w:val="-8"/>
          <w:sz w:val="25"/>
          <w:szCs w:val="25"/>
        </w:rPr>
      </w:pPr>
      <w:r>
        <w:rPr>
          <w:rFonts w:hint="eastAsia" w:ascii="宋体" w:hAnsi="宋体" w:eastAsia="宋体" w:cs="宋体"/>
          <w:spacing w:val="-8"/>
          <w:sz w:val="25"/>
          <w:szCs w:val="25"/>
        </w:rPr>
        <w:t>ICS代号可从国标委网站公布的“ICS分类号”文件中获得，下载地址为:https://std.samr.gov.cn/gb/gbQuery</w:t>
      </w:r>
    </w:p>
    <w:p w14:paraId="568856D9">
      <w:pPr>
        <w:numPr>
          <w:ilvl w:val="0"/>
          <w:numId w:val="0"/>
        </w:numPr>
        <w:ind w:leftChars="200" w:right="448" w:rightChars="0"/>
        <w:textAlignment w:val="center"/>
        <w:rPr>
          <w:rFonts w:hint="default" w:ascii="宋体" w:hAnsi="宋体" w:eastAsia="宋体" w:cs="宋体"/>
          <w:i w:val="0"/>
          <w:iCs w:val="0"/>
          <w:color w:val="auto"/>
          <w:kern w:val="0"/>
          <w:sz w:val="21"/>
          <w:szCs w:val="21"/>
          <w:u w:val="none"/>
          <w:lang w:val="en-US" w:eastAsia="zh-CN" w:bidi="ar"/>
        </w:rPr>
      </w:pPr>
    </w:p>
    <w:p w14:paraId="20DAAFC3">
      <w:bookmarkStart w:id="0" w:name="_GoBack"/>
      <w:bookmarkEnd w:id="0"/>
    </w:p>
    <w:sectPr>
      <w:footerReference r:id="rId3" w:type="default"/>
      <w:pgSz w:w="11906" w:h="16838"/>
      <w:pgMar w:top="2154" w:right="1587" w:bottom="2154" w:left="1587" w:header="1701" w:footer="1701" w:gutter="0"/>
      <w:pgNumType w:fmt="numberInDash"/>
      <w:cols w:space="720" w:num="1"/>
      <w:docGrid w:type="linesAndChars" w:linePitch="569" w:charSpace="-168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5290F2">
    <w:pPr>
      <w:pStyle w:val="6"/>
      <w:ind w:right="360"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39E7BA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39E7BA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59FDACA"/>
    <w:multiLevelType w:val="singleLevel"/>
    <w:tmpl w:val="059FDACA"/>
    <w:lvl w:ilvl="0" w:tentative="0">
      <w:start w:val="4"/>
      <w:numFmt w:val="decimal"/>
      <w:suff w:val="space"/>
      <w:lvlText w:val="%1."/>
      <w:lvlJc w:val="left"/>
    </w:lvl>
  </w:abstractNum>
  <w:abstractNum w:abstractNumId="1">
    <w:nsid w:val="196AA3B6"/>
    <w:multiLevelType w:val="singleLevel"/>
    <w:tmpl w:val="196AA3B6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2">
    <w:nsid w:val="1FC91163"/>
    <w:multiLevelType w:val="multilevel"/>
    <w:tmpl w:val="1FC91163"/>
    <w:lvl w:ilvl="0" w:tentative="0">
      <w:start w:val="1"/>
      <w:numFmt w:val="decimal"/>
      <w:pStyle w:val="17"/>
      <w:suff w:val="nothing"/>
      <w:lvlText w:val="%1　"/>
      <w:lvlJc w:val="left"/>
      <w:pPr>
        <w:ind w:left="2126" w:firstLine="0"/>
      </w:pPr>
      <w:rPr>
        <w:rFonts w:hint="eastAsia" w:ascii="黑体" w:hAnsi="Times New Roman" w:eastAsia="黑体"/>
        <w:b w:val="0"/>
        <w:i w:val="0"/>
        <w:sz w:val="21"/>
        <w:szCs w:val="21"/>
      </w:rPr>
    </w:lvl>
    <w:lvl w:ilvl="1" w:tentative="0">
      <w:start w:val="1"/>
      <w:numFmt w:val="decimal"/>
      <w:pStyle w:val="16"/>
      <w:suff w:val="nothing"/>
      <w:lvlText w:val="%1.%2　"/>
      <w:lvlJc w:val="left"/>
      <w:pPr>
        <w:ind w:left="2835" w:firstLine="0"/>
      </w:pPr>
      <w:rPr>
        <w:rFonts w:hint="eastAsia" w:ascii="黑体" w:hAnsi="Times New Roman" w:eastAsia="黑体" w:cs="Times New Roman"/>
        <w:b w:val="0"/>
        <w:bCs w:val="0"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sz w:val="21"/>
        <w:szCs w:val="21"/>
        <w:u w:val="none"/>
        <w:vertAlign w:val="baseline"/>
        <w14:shadow w14:blurRad="0" w14:dist="0" w14:dir="0" w14:sx="0" w14:sy="0" w14:kx="0" w14:ky="0" w14:algn="none">
          <w14:srgbClr w14:val="000000"/>
        </w14:shadow>
      </w:rPr>
    </w:lvl>
    <w:lvl w:ilvl="2" w:tentative="0">
      <w:start w:val="1"/>
      <w:numFmt w:val="decimal"/>
      <w:pStyle w:val="18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19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20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21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3">
    <w:nsid w:val="557C2AF5"/>
    <w:multiLevelType w:val="multilevel"/>
    <w:tmpl w:val="557C2AF5"/>
    <w:lvl w:ilvl="0" w:tentative="0">
      <w:start w:val="1"/>
      <w:numFmt w:val="decimal"/>
      <w:pStyle w:val="36"/>
      <w:suff w:val="nothing"/>
      <w:lvlText w:val="图%1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1" w:tentative="0">
      <w:start w:val="1"/>
      <w:numFmt w:val="decimal"/>
      <w:suff w:val="nothing"/>
      <w:lvlText w:val="%1%2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2" w:tentative="0">
      <w:start w:val="1"/>
      <w:numFmt w:val="decimal"/>
      <w:suff w:val="nothing"/>
      <w:lvlText w:val="%1%2.%3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%2.%3.%4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%2.%3.%4.%5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hint="default" w:ascii="Times New Roman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4">
    <w:nsid w:val="657D3FBC"/>
    <w:multiLevelType w:val="multilevel"/>
    <w:tmpl w:val="657D3FBC"/>
    <w:lvl w:ilvl="0" w:tentative="0">
      <w:start w:val="1"/>
      <w:numFmt w:val="upperLetter"/>
      <w:pStyle w:val="37"/>
      <w:suff w:val="nothing"/>
      <w:lvlText w:val="附　录　%1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pacing w:val="0"/>
        <w:w w:val="100"/>
        <w:sz w:val="21"/>
      </w:rPr>
    </w:lvl>
    <w:lvl w:ilvl="1" w:tentative="0">
      <w:start w:val="1"/>
      <w:numFmt w:val="decimal"/>
      <w:suff w:val="nothing"/>
      <w:lvlText w:val="%1.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napToGrid/>
        <w:spacing w:val="0"/>
        <w:w w:val="100"/>
        <w:kern w:val="21"/>
        <w:sz w:val="21"/>
      </w:rPr>
    </w:lvl>
    <w:lvl w:ilvl="2" w:tentative="0">
      <w:start w:val="1"/>
      <w:numFmt w:val="decimal"/>
      <w:suff w:val="nothing"/>
      <w:lvlText w:val="%1.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suff w:val="nothing"/>
      <w:lvlText w:val="%1.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suff w:val="nothing"/>
      <w:lvlText w:val="%1.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suff w:val="nothing"/>
      <w:lvlText w:val="%1.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suff w:val="nothing"/>
      <w:lvlText w:val="%1.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zODJhOWJkOWFkZmQ1M2UwYzBjNTFiMzI1MWY0OWYifQ=="/>
  </w:docVars>
  <w:rsids>
    <w:rsidRoot w:val="00AA562F"/>
    <w:rsid w:val="00065CBB"/>
    <w:rsid w:val="000936A7"/>
    <w:rsid w:val="00273BE0"/>
    <w:rsid w:val="00343737"/>
    <w:rsid w:val="00377B1C"/>
    <w:rsid w:val="007147BD"/>
    <w:rsid w:val="00743645"/>
    <w:rsid w:val="00784231"/>
    <w:rsid w:val="00793903"/>
    <w:rsid w:val="008939AD"/>
    <w:rsid w:val="008F67A5"/>
    <w:rsid w:val="00944CB8"/>
    <w:rsid w:val="00A56D63"/>
    <w:rsid w:val="00AA562F"/>
    <w:rsid w:val="00AD6200"/>
    <w:rsid w:val="00AF4976"/>
    <w:rsid w:val="00B44552"/>
    <w:rsid w:val="00CD0179"/>
    <w:rsid w:val="00D02A2E"/>
    <w:rsid w:val="00DF7770"/>
    <w:rsid w:val="00FB48D9"/>
    <w:rsid w:val="00FF2B58"/>
    <w:rsid w:val="0B2C6459"/>
    <w:rsid w:val="21C9260A"/>
    <w:rsid w:val="2AE71098"/>
    <w:rsid w:val="4D5F0395"/>
    <w:rsid w:val="56B07238"/>
    <w:rsid w:val="5ED57A8B"/>
    <w:rsid w:val="62672FFA"/>
    <w:rsid w:val="64B978FF"/>
    <w:rsid w:val="673954E5"/>
    <w:rsid w:val="6FC767EC"/>
    <w:rsid w:val="75CE2708"/>
    <w:rsid w:val="77475151"/>
    <w:rsid w:val="7AEB5510"/>
    <w:rsid w:val="7C771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99" w:semiHidden="0" w:name="annotation text"/>
    <w:lsdException w:qFormat="1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35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iPriority="99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99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next w:val="1"/>
    <w:unhideWhenUsed/>
    <w:qFormat/>
    <w:uiPriority w:val="35"/>
    <w:rPr>
      <w:rFonts w:eastAsia="黑体" w:asciiTheme="majorHAnsi" w:hAnsiTheme="majorHAnsi" w:cstheme="majorBidi"/>
      <w:sz w:val="20"/>
      <w:szCs w:val="20"/>
    </w:rPr>
  </w:style>
  <w:style w:type="paragraph" w:styleId="3">
    <w:name w:val="annotation text"/>
    <w:basedOn w:val="1"/>
    <w:link w:val="22"/>
    <w:unhideWhenUsed/>
    <w:qFormat/>
    <w:uiPriority w:val="99"/>
    <w:pPr>
      <w:jc w:val="left"/>
    </w:pPr>
    <w:rPr>
      <w:szCs w:val="22"/>
    </w:rPr>
  </w:style>
  <w:style w:type="paragraph" w:styleId="4">
    <w:name w:val="Date"/>
    <w:basedOn w:val="1"/>
    <w:next w:val="1"/>
    <w:link w:val="23"/>
    <w:unhideWhenUsed/>
    <w:qFormat/>
    <w:uiPriority w:val="0"/>
    <w:pPr>
      <w:ind w:left="100" w:leftChars="2500"/>
    </w:pPr>
    <w:rPr>
      <w:szCs w:val="22"/>
    </w:rPr>
  </w:style>
  <w:style w:type="paragraph" w:styleId="5">
    <w:name w:val="Balloon Text"/>
    <w:basedOn w:val="1"/>
    <w:link w:val="24"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7"/>
    <w:qFormat/>
    <w:uiPriority w:val="99"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7">
    <w:name w:val="header"/>
    <w:basedOn w:val="1"/>
    <w:link w:val="25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99"/>
    <w:pPr>
      <w:spacing w:beforeAutospacing="1" w:afterAutospacing="1"/>
    </w:pPr>
  </w:style>
  <w:style w:type="paragraph" w:styleId="9">
    <w:name w:val="annotation subject"/>
    <w:basedOn w:val="3"/>
    <w:next w:val="3"/>
    <w:link w:val="26"/>
    <w:unhideWhenUsed/>
    <w:qFormat/>
    <w:uiPriority w:val="99"/>
    <w:rPr>
      <w:b/>
      <w:bCs/>
    </w:rPr>
  </w:style>
  <w:style w:type="table" w:styleId="11">
    <w:name w:val="Table Grid"/>
    <w:basedOn w:val="10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3">
    <w:name w:val="annotation reference"/>
    <w:basedOn w:val="12"/>
    <w:unhideWhenUsed/>
    <w:qFormat/>
    <w:uiPriority w:val="99"/>
    <w:rPr>
      <w:sz w:val="21"/>
      <w:szCs w:val="21"/>
    </w:rPr>
  </w:style>
  <w:style w:type="table" w:customStyle="1" w:styleId="1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5">
    <w:name w:val="fontstyle01"/>
    <w:basedOn w:val="12"/>
    <w:qFormat/>
    <w:uiPriority w:val="0"/>
    <w:rPr>
      <w:rFonts w:hint="eastAsia" w:ascii="仿宋" w:hAnsi="仿宋" w:eastAsia="仿宋"/>
      <w:color w:val="000000"/>
      <w:sz w:val="32"/>
      <w:szCs w:val="32"/>
    </w:rPr>
  </w:style>
  <w:style w:type="paragraph" w:customStyle="1" w:styleId="16">
    <w:name w:val="一级条标题"/>
    <w:next w:val="1"/>
    <w:link w:val="32"/>
    <w:qFormat/>
    <w:uiPriority w:val="0"/>
    <w:pPr>
      <w:numPr>
        <w:ilvl w:val="1"/>
        <w:numId w:val="1"/>
      </w:numPr>
      <w:spacing w:beforeLines="50" w:afterLines="50"/>
      <w:ind w:left="0"/>
      <w:outlineLvl w:val="2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17">
    <w:name w:val="章标题"/>
    <w:next w:val="1"/>
    <w:qFormat/>
    <w:uiPriority w:val="0"/>
    <w:pPr>
      <w:numPr>
        <w:ilvl w:val="0"/>
        <w:numId w:val="1"/>
      </w:numPr>
      <w:spacing w:beforeLines="100" w:afterLines="100"/>
      <w:ind w:left="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18">
    <w:name w:val="二级条标题"/>
    <w:basedOn w:val="16"/>
    <w:next w:val="1"/>
    <w:qFormat/>
    <w:uiPriority w:val="0"/>
    <w:pPr>
      <w:numPr>
        <w:ilvl w:val="2"/>
      </w:numPr>
      <w:spacing w:before="50" w:after="50"/>
      <w:outlineLvl w:val="3"/>
    </w:pPr>
  </w:style>
  <w:style w:type="paragraph" w:customStyle="1" w:styleId="19">
    <w:name w:val="三级条标题"/>
    <w:basedOn w:val="18"/>
    <w:next w:val="1"/>
    <w:qFormat/>
    <w:uiPriority w:val="0"/>
    <w:pPr>
      <w:numPr>
        <w:ilvl w:val="3"/>
      </w:numPr>
      <w:outlineLvl w:val="4"/>
    </w:pPr>
  </w:style>
  <w:style w:type="paragraph" w:customStyle="1" w:styleId="20">
    <w:name w:val="四级条标题"/>
    <w:basedOn w:val="19"/>
    <w:next w:val="1"/>
    <w:qFormat/>
    <w:uiPriority w:val="0"/>
    <w:pPr>
      <w:numPr>
        <w:ilvl w:val="4"/>
      </w:numPr>
      <w:outlineLvl w:val="5"/>
    </w:pPr>
  </w:style>
  <w:style w:type="paragraph" w:customStyle="1" w:styleId="21">
    <w:name w:val="五级条标题"/>
    <w:basedOn w:val="20"/>
    <w:next w:val="1"/>
    <w:qFormat/>
    <w:uiPriority w:val="0"/>
    <w:pPr>
      <w:numPr>
        <w:ilvl w:val="5"/>
      </w:numPr>
      <w:outlineLvl w:val="6"/>
    </w:pPr>
  </w:style>
  <w:style w:type="character" w:customStyle="1" w:styleId="22">
    <w:name w:val="批注文字 字符"/>
    <w:basedOn w:val="12"/>
    <w:link w:val="3"/>
    <w:qFormat/>
    <w:uiPriority w:val="99"/>
    <w:rPr>
      <w:kern w:val="2"/>
      <w:sz w:val="21"/>
      <w:szCs w:val="22"/>
    </w:rPr>
  </w:style>
  <w:style w:type="character" w:customStyle="1" w:styleId="23">
    <w:name w:val="日期 字符"/>
    <w:basedOn w:val="12"/>
    <w:link w:val="4"/>
    <w:qFormat/>
    <w:uiPriority w:val="0"/>
    <w:rPr>
      <w:kern w:val="2"/>
      <w:sz w:val="21"/>
      <w:szCs w:val="22"/>
    </w:rPr>
  </w:style>
  <w:style w:type="character" w:customStyle="1" w:styleId="24">
    <w:name w:val="批注框文本 字符"/>
    <w:basedOn w:val="12"/>
    <w:link w:val="5"/>
    <w:qFormat/>
    <w:uiPriority w:val="99"/>
    <w:rPr>
      <w:kern w:val="2"/>
      <w:sz w:val="18"/>
      <w:szCs w:val="18"/>
    </w:rPr>
  </w:style>
  <w:style w:type="character" w:customStyle="1" w:styleId="25">
    <w:name w:val="页眉 字符"/>
    <w:basedOn w:val="12"/>
    <w:link w:val="7"/>
    <w:qFormat/>
    <w:uiPriority w:val="99"/>
    <w:rPr>
      <w:kern w:val="2"/>
      <w:sz w:val="18"/>
      <w:szCs w:val="18"/>
    </w:rPr>
  </w:style>
  <w:style w:type="character" w:customStyle="1" w:styleId="26">
    <w:name w:val="批注主题 字符"/>
    <w:basedOn w:val="22"/>
    <w:link w:val="9"/>
    <w:qFormat/>
    <w:uiPriority w:val="99"/>
    <w:rPr>
      <w:b/>
      <w:bCs/>
      <w:kern w:val="2"/>
      <w:sz w:val="21"/>
      <w:szCs w:val="22"/>
    </w:rPr>
  </w:style>
  <w:style w:type="character" w:customStyle="1" w:styleId="27">
    <w:name w:val="页脚 字符"/>
    <w:basedOn w:val="12"/>
    <w:link w:val="6"/>
    <w:qFormat/>
    <w:uiPriority w:val="99"/>
    <w:rPr>
      <w:kern w:val="2"/>
      <w:sz w:val="18"/>
      <w:szCs w:val="24"/>
    </w:rPr>
  </w:style>
  <w:style w:type="paragraph" w:customStyle="1" w:styleId="28">
    <w:name w:val="段"/>
    <w:link w:val="29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29">
    <w:name w:val="段 Char"/>
    <w:link w:val="28"/>
    <w:qFormat/>
    <w:uiPriority w:val="0"/>
    <w:rPr>
      <w:rFonts w:ascii="宋体" w:hAnsi="Times New Roman" w:eastAsia="宋体" w:cs="Times New Roman"/>
      <w:sz w:val="21"/>
    </w:rPr>
  </w:style>
  <w:style w:type="paragraph" w:customStyle="1" w:styleId="30">
    <w:name w:val="标准书脚_奇数页"/>
    <w:qFormat/>
    <w:uiPriority w:val="0"/>
    <w:pPr>
      <w:spacing w:before="120"/>
      <w:ind w:right="198"/>
      <w:jc w:val="right"/>
    </w:pPr>
    <w:rPr>
      <w:rFonts w:ascii="宋体" w:hAnsi="Times New Roman" w:eastAsia="宋体" w:cs="Times New Roman"/>
      <w:sz w:val="18"/>
      <w:szCs w:val="18"/>
      <w:lang w:val="en-US" w:eastAsia="zh-CN" w:bidi="ar-SA"/>
    </w:rPr>
  </w:style>
  <w:style w:type="paragraph" w:customStyle="1" w:styleId="31">
    <w:name w:val="标准书眉_奇数页"/>
    <w:next w:val="1"/>
    <w:qFormat/>
    <w:uiPriority w:val="0"/>
    <w:pPr>
      <w:tabs>
        <w:tab w:val="center" w:pos="4154"/>
        <w:tab w:val="right" w:pos="8306"/>
      </w:tabs>
      <w:spacing w:after="220"/>
      <w:jc w:val="right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character" w:customStyle="1" w:styleId="32">
    <w:name w:val="一级条标题 Char"/>
    <w:link w:val="16"/>
    <w:qFormat/>
    <w:uiPriority w:val="0"/>
    <w:rPr>
      <w:rFonts w:ascii="黑体" w:hAnsi="Times New Roman" w:eastAsia="黑体" w:cs="Times New Roman"/>
      <w:sz w:val="21"/>
      <w:szCs w:val="21"/>
    </w:rPr>
  </w:style>
  <w:style w:type="paragraph" w:customStyle="1" w:styleId="33">
    <w:name w:val="正文表标题"/>
    <w:next w:val="28"/>
    <w:qFormat/>
    <w:uiPriority w:val="0"/>
    <w:pPr>
      <w:tabs>
        <w:tab w:val="left" w:pos="360"/>
      </w:tabs>
      <w:spacing w:beforeLines="50" w:afterLines="5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4">
    <w:name w:val="正文公式编号制表符"/>
    <w:basedOn w:val="28"/>
    <w:next w:val="28"/>
    <w:qFormat/>
    <w:uiPriority w:val="0"/>
    <w:pPr>
      <w:ind w:firstLine="0" w:firstLineChars="0"/>
    </w:pPr>
  </w:style>
  <w:style w:type="paragraph" w:customStyle="1" w:styleId="35">
    <w:name w:val="正文图标题"/>
    <w:next w:val="28"/>
    <w:qFormat/>
    <w:uiPriority w:val="0"/>
    <w:pPr>
      <w:tabs>
        <w:tab w:val="left" w:pos="720"/>
      </w:tabs>
      <w:spacing w:beforeLines="50" w:afterLines="50"/>
      <w:ind w:left="720" w:hanging="720"/>
      <w:jc w:val="center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6">
    <w:name w:val="其他发布日期"/>
    <w:basedOn w:val="1"/>
    <w:qFormat/>
    <w:uiPriority w:val="0"/>
    <w:pPr>
      <w:framePr w:w="3997" w:h="471" w:hRule="exact" w:vSpace="181" w:wrap="around" w:vAnchor="page" w:hAnchor="page" w:x="1419" w:y="14097" w:anchorLock="1"/>
      <w:widowControl/>
      <w:numPr>
        <w:ilvl w:val="0"/>
        <w:numId w:val="2"/>
      </w:numPr>
      <w:jc w:val="left"/>
    </w:pPr>
    <w:rPr>
      <w:rFonts w:ascii="Times New Roman" w:hAnsi="Times New Roman" w:eastAsia="黑体" w:cs="Times New Roman"/>
      <w:kern w:val="0"/>
      <w:sz w:val="28"/>
      <w:szCs w:val="20"/>
    </w:rPr>
  </w:style>
  <w:style w:type="paragraph" w:customStyle="1" w:styleId="37">
    <w:name w:val="附录标识"/>
    <w:basedOn w:val="1"/>
    <w:next w:val="28"/>
    <w:qFormat/>
    <w:uiPriority w:val="0"/>
    <w:pPr>
      <w:keepNext/>
      <w:widowControl/>
      <w:numPr>
        <w:ilvl w:val="0"/>
        <w:numId w:val="3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hAnsi="Times New Roman" w:eastAsia="黑体" w:cs="Times New Roman"/>
      <w:kern w:val="0"/>
      <w:szCs w:val="20"/>
    </w:rPr>
  </w:style>
  <w:style w:type="paragraph" w:customStyle="1" w:styleId="38">
    <w:name w:val="终结线"/>
    <w:basedOn w:val="1"/>
    <w:qFormat/>
    <w:uiPriority w:val="0"/>
    <w:pPr>
      <w:framePr w:hSpace="181" w:vSpace="181" w:wrap="around" w:vAnchor="text" w:hAnchor="margin" w:xAlign="center" w:y="285"/>
    </w:pPr>
    <w:rPr>
      <w:rFonts w:ascii="Times New Roman" w:hAnsi="Times New Roman" w:eastAsia="宋体" w:cs="Times New Roman"/>
    </w:rPr>
  </w:style>
  <w:style w:type="paragraph" w:customStyle="1" w:styleId="39">
    <w:name w:val="封面标准号2"/>
    <w:qFormat/>
    <w:uiPriority w:val="0"/>
    <w:pPr>
      <w:framePr w:w="9140" w:h="1242" w:hRule="exact" w:hSpace="284" w:wrap="around" w:vAnchor="page" w:hAnchor="page" w:x="1645" w:y="2910" w:anchorLock="1"/>
      <w:spacing w:before="357" w:line="280" w:lineRule="exact"/>
      <w:jc w:val="right"/>
    </w:pPr>
    <w:rPr>
      <w:rFonts w:ascii="黑体" w:hAnsi="Times New Roman" w:eastAsia="黑体" w:cs="Times New Roman"/>
      <w:sz w:val="28"/>
      <w:szCs w:val="28"/>
      <w:lang w:val="en-US" w:eastAsia="zh-CN" w:bidi="ar-SA"/>
    </w:rPr>
  </w:style>
  <w:style w:type="paragraph" w:customStyle="1" w:styleId="40">
    <w:name w:val="标准标志"/>
    <w:next w:val="1"/>
    <w:qFormat/>
    <w:uiPriority w:val="0"/>
    <w:pPr>
      <w:framePr w:w="2546" w:h="1389" w:hRule="exact" w:hSpace="181" w:vSpace="181" w:wrap="around" w:vAnchor="margin" w:hAnchor="margin" w:x="6522" w:y="398" w:anchorLock="1"/>
      <w:shd w:val="solid" w:color="FFFFFF" w:fill="FFFFFF"/>
      <w:spacing w:line="0" w:lineRule="atLeast"/>
      <w:jc w:val="right"/>
    </w:pPr>
    <w:rPr>
      <w:rFonts w:ascii="Times New Roman" w:hAnsi="Times New Roman" w:eastAsia="宋体" w:cs="Times New Roman"/>
      <w:b/>
      <w:w w:val="170"/>
      <w:sz w:val="96"/>
      <w:szCs w:val="96"/>
      <w:lang w:val="en-US" w:eastAsia="zh-CN" w:bidi="ar-SA"/>
    </w:rPr>
  </w:style>
  <w:style w:type="character" w:customStyle="1" w:styleId="41">
    <w:name w:val="发布"/>
    <w:basedOn w:val="12"/>
    <w:qFormat/>
    <w:uiPriority w:val="0"/>
    <w:rPr>
      <w:rFonts w:ascii="黑体" w:eastAsia="黑体"/>
      <w:spacing w:val="85"/>
      <w:w w:val="100"/>
      <w:position w:val="3"/>
      <w:sz w:val="28"/>
      <w:szCs w:val="28"/>
    </w:rPr>
  </w:style>
  <w:style w:type="paragraph" w:customStyle="1" w:styleId="42">
    <w:name w:val="封面标准代替信息"/>
    <w:qFormat/>
    <w:uiPriority w:val="0"/>
    <w:pPr>
      <w:framePr w:w="9140" w:h="1242" w:hRule="exact" w:hSpace="284" w:wrap="around" w:vAnchor="page" w:hAnchor="page" w:x="1645" w:y="2910" w:anchorLock="1"/>
      <w:spacing w:before="57" w:line="280" w:lineRule="exact"/>
      <w:jc w:val="right"/>
    </w:pPr>
    <w:rPr>
      <w:rFonts w:ascii="宋体" w:hAnsi="Times New Roman" w:eastAsia="宋体" w:cs="Times New Roman"/>
      <w:sz w:val="21"/>
      <w:szCs w:val="21"/>
      <w:lang w:val="en-US" w:eastAsia="zh-CN" w:bidi="ar-SA"/>
    </w:rPr>
  </w:style>
  <w:style w:type="paragraph" w:customStyle="1" w:styleId="43">
    <w:name w:val="封面标准名称"/>
    <w:qFormat/>
    <w:uiPriority w:val="0"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44">
    <w:name w:val="封面标准英文名称"/>
    <w:basedOn w:val="43"/>
    <w:qFormat/>
    <w:uiPriority w:val="0"/>
    <w:pPr>
      <w:framePr w:wrap="around"/>
      <w:spacing w:before="370" w:line="400" w:lineRule="exact"/>
    </w:pPr>
    <w:rPr>
      <w:rFonts w:ascii="Times New Roman"/>
      <w:sz w:val="28"/>
      <w:szCs w:val="28"/>
    </w:rPr>
  </w:style>
  <w:style w:type="paragraph" w:customStyle="1" w:styleId="45">
    <w:name w:val="封面标准文稿类别"/>
    <w:basedOn w:val="1"/>
    <w:qFormat/>
    <w:uiPriority w:val="0"/>
    <w:pPr>
      <w:framePr w:w="9639" w:h="6917" w:hRule="exact" w:wrap="around" w:vAnchor="page" w:hAnchor="page" w:xAlign="center" w:y="6408" w:anchorLock="1"/>
      <w:spacing w:before="440" w:after="160"/>
      <w:jc w:val="center"/>
      <w:textAlignment w:val="center"/>
    </w:pPr>
    <w:rPr>
      <w:rFonts w:ascii="宋体" w:hAnsi="Times New Roman" w:eastAsia="宋体" w:cs="Times New Roman"/>
      <w:kern w:val="0"/>
      <w:sz w:val="24"/>
      <w:szCs w:val="28"/>
    </w:rPr>
  </w:style>
  <w:style w:type="paragraph" w:customStyle="1" w:styleId="46">
    <w:name w:val="封面标准文稿编辑信息"/>
    <w:basedOn w:val="45"/>
    <w:qFormat/>
    <w:uiPriority w:val="0"/>
    <w:pPr>
      <w:framePr w:wrap="around"/>
      <w:spacing w:before="180" w:line="180" w:lineRule="exact"/>
    </w:pPr>
    <w:rPr>
      <w:sz w:val="21"/>
    </w:rPr>
  </w:style>
  <w:style w:type="paragraph" w:customStyle="1" w:styleId="47">
    <w:name w:val="其他标准称谓"/>
    <w:next w:val="1"/>
    <w:qFormat/>
    <w:uiPriority w:val="0"/>
    <w:pPr>
      <w:framePr w:hSpace="181" w:vSpace="181" w:wrap="around" w:vAnchor="page" w:hAnchor="page" w:x="1419" w:y="2286" w:anchorLock="1"/>
      <w:spacing w:line="0" w:lineRule="atLeast"/>
      <w:jc w:val="distribute"/>
    </w:pPr>
    <w:rPr>
      <w:rFonts w:ascii="黑体" w:hAnsi="宋体" w:eastAsia="黑体" w:cs="Times New Roman"/>
      <w:spacing w:val="-40"/>
      <w:sz w:val="48"/>
      <w:szCs w:val="52"/>
      <w:lang w:val="en-US" w:eastAsia="zh-CN" w:bidi="ar-SA"/>
    </w:rPr>
  </w:style>
  <w:style w:type="paragraph" w:customStyle="1" w:styleId="48">
    <w:name w:val="其他发布部门"/>
    <w:basedOn w:val="1"/>
    <w:qFormat/>
    <w:uiPriority w:val="0"/>
    <w:pPr>
      <w:framePr w:w="7938" w:h="1134" w:hRule="exact" w:hSpace="125" w:vSpace="181" w:wrap="around" w:vAnchor="page" w:hAnchor="page" w:x="2150" w:y="15310" w:anchorLock="1"/>
      <w:widowControl/>
      <w:spacing w:line="0" w:lineRule="atLeast"/>
      <w:jc w:val="center"/>
    </w:pPr>
    <w:rPr>
      <w:rFonts w:ascii="黑体" w:hAnsi="Times New Roman" w:eastAsia="黑体" w:cs="Times New Roman"/>
      <w:spacing w:val="20"/>
      <w:w w:val="135"/>
      <w:kern w:val="0"/>
      <w:sz w:val="28"/>
      <w:szCs w:val="20"/>
    </w:rPr>
  </w:style>
  <w:style w:type="paragraph" w:customStyle="1" w:styleId="49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黑体" w:hAnsi="Times New Roman" w:eastAsia="黑体" w:cs="Times New Roman"/>
      <w:sz w:val="21"/>
      <w:szCs w:val="21"/>
      <w:lang w:val="en-US" w:eastAsia="zh-CN" w:bidi="ar-SA"/>
    </w:rPr>
  </w:style>
  <w:style w:type="paragraph" w:customStyle="1" w:styleId="50">
    <w:name w:val="其他实施日期"/>
    <w:basedOn w:val="1"/>
    <w:qFormat/>
    <w:uiPriority w:val="0"/>
    <w:pPr>
      <w:framePr w:w="3997" w:h="471" w:hRule="exact" w:vSpace="181" w:wrap="around" w:vAnchor="page" w:hAnchor="page" w:x="7089" w:y="14097" w:anchorLock="1"/>
      <w:widowControl/>
      <w:jc w:val="right"/>
    </w:pPr>
    <w:rPr>
      <w:rFonts w:ascii="Times New Roman" w:hAnsi="Times New Roman" w:eastAsia="黑体" w:cs="Times New Roman"/>
      <w:kern w:val="0"/>
      <w:sz w:val="28"/>
      <w:szCs w:val="20"/>
    </w:rPr>
  </w:style>
  <w:style w:type="character" w:customStyle="1" w:styleId="51">
    <w:name w:val="high-light"/>
    <w:basedOn w:val="12"/>
    <w:qFormat/>
    <w:uiPriority w:val="0"/>
  </w:style>
  <w:style w:type="paragraph" w:styleId="52">
    <w:name w:val="List Paragraph"/>
    <w:basedOn w:val="1"/>
    <w:qFormat/>
    <w:uiPriority w:val="99"/>
    <w:pPr>
      <w:ind w:firstLine="420" w:firstLineChars="200"/>
    </w:pPr>
    <w:rPr>
      <w:szCs w:val="22"/>
    </w:rPr>
  </w:style>
  <w:style w:type="paragraph" w:customStyle="1" w:styleId="53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Times New Roman" w:hAnsi="Times New Roman" w:eastAsia="宋体" w:cs="Times New Roman"/>
    </w:rPr>
  </w:style>
  <w:style w:type="paragraph" w:customStyle="1" w:styleId="54">
    <w:name w:val="字母编号列项（一级）"/>
    <w:qFormat/>
    <w:uiPriority w:val="0"/>
    <w:pPr>
      <w:ind w:left="840" w:leftChars="200" w:hanging="420" w:hanging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55">
    <w:name w:val="附录二级条标题"/>
    <w:basedOn w:val="1"/>
    <w:next w:val="28"/>
    <w:qFormat/>
    <w:uiPriority w:val="0"/>
    <w:pPr>
      <w:widowControl/>
      <w:tabs>
        <w:tab w:val="left" w:pos="360"/>
      </w:tabs>
      <w:wordWrap w:val="0"/>
      <w:overflowPunct w:val="0"/>
      <w:autoSpaceDE w:val="0"/>
      <w:autoSpaceDN w:val="0"/>
      <w:spacing w:before="50" w:beforeLines="50" w:after="50" w:afterLines="50"/>
      <w:textAlignment w:val="baseline"/>
      <w:outlineLvl w:val="3"/>
    </w:pPr>
    <w:rPr>
      <w:rFonts w:ascii="黑体" w:hAnsi="Times New Roman" w:eastAsia="黑体" w:cs="Times New Roman"/>
      <w:kern w:val="21"/>
      <w:szCs w:val="20"/>
    </w:rPr>
  </w:style>
  <w:style w:type="paragraph" w:customStyle="1" w:styleId="56">
    <w:name w:val="附录三级条标题"/>
    <w:basedOn w:val="55"/>
    <w:next w:val="28"/>
    <w:qFormat/>
    <w:uiPriority w:val="0"/>
    <w:pPr>
      <w:outlineLvl w:val="4"/>
    </w:pPr>
  </w:style>
  <w:style w:type="paragraph" w:customStyle="1" w:styleId="57">
    <w:name w:val="附录四级条标题"/>
    <w:basedOn w:val="56"/>
    <w:next w:val="28"/>
    <w:qFormat/>
    <w:uiPriority w:val="0"/>
    <w:pPr>
      <w:outlineLvl w:val="5"/>
    </w:pPr>
  </w:style>
  <w:style w:type="paragraph" w:customStyle="1" w:styleId="58">
    <w:name w:val="附录五级条标题"/>
    <w:basedOn w:val="57"/>
    <w:next w:val="28"/>
    <w:qFormat/>
    <w:uiPriority w:val="0"/>
    <w:pPr>
      <w:outlineLvl w:val="6"/>
    </w:pPr>
  </w:style>
  <w:style w:type="paragraph" w:customStyle="1" w:styleId="59">
    <w:name w:val="附录章标题"/>
    <w:next w:val="28"/>
    <w:qFormat/>
    <w:uiPriority w:val="0"/>
    <w:pPr>
      <w:tabs>
        <w:tab w:val="left" w:pos="360"/>
      </w:tabs>
      <w:wordWrap w:val="0"/>
      <w:overflowPunct w:val="0"/>
      <w:autoSpaceDE w:val="0"/>
      <w:spacing w:before="100" w:beforeLines="100" w:after="100" w:afterLines="100"/>
      <w:jc w:val="both"/>
      <w:textAlignment w:val="baseline"/>
      <w:outlineLvl w:val="1"/>
    </w:pPr>
    <w:rPr>
      <w:rFonts w:ascii="黑体" w:hAnsi="Times New Roman" w:eastAsia="黑体" w:cs="Times New Roman"/>
      <w:kern w:val="21"/>
      <w:sz w:val="21"/>
      <w:lang w:val="en-US" w:eastAsia="zh-CN" w:bidi="ar-SA"/>
    </w:rPr>
  </w:style>
  <w:style w:type="paragraph" w:customStyle="1" w:styleId="60">
    <w:name w:val="附录一级条标题"/>
    <w:basedOn w:val="59"/>
    <w:next w:val="28"/>
    <w:qFormat/>
    <w:uiPriority w:val="0"/>
    <w:pPr>
      <w:tabs>
        <w:tab w:val="clear" w:pos="360"/>
      </w:tabs>
      <w:autoSpaceDN w:val="0"/>
      <w:spacing w:before="50" w:beforeLines="50" w:after="50" w:afterLines="50"/>
      <w:outlineLvl w:val="2"/>
    </w:pPr>
  </w:style>
  <w:style w:type="character" w:customStyle="1" w:styleId="61">
    <w:name w:val="trans"/>
    <w:basedOn w:val="12"/>
    <w:qFormat/>
    <w:uiPriority w:val="0"/>
  </w:style>
  <w:style w:type="paragraph" w:customStyle="1" w:styleId="62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656</Words>
  <Characters>733</Characters>
  <Lines>52</Lines>
  <Paragraphs>14</Paragraphs>
  <TotalTime>0</TotalTime>
  <ScaleCrop>false</ScaleCrop>
  <LinksUpToDate>false</LinksUpToDate>
  <CharactersWithSpaces>816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2022-09-15T03:19:00Z</dcterms:created>
  <dc:creator>Administrator</dc:creator>
  <cp:lastModifiedBy>中国纤维素行业协会</cp:lastModifiedBy>
  <dcterms:modified xsi:type="dcterms:W3CDTF">2026-11-03T03:06:45Z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281F424B89294264B5DC7D36D2660A36_13</vt:lpwstr>
  </property>
  <property fmtid="{D5CDD505-2E9C-101B-9397-08002B2CF9AE}" pid="4" name="KSOTemplateDocerSaveRecord">
    <vt:lpwstr>eyJoZGlkIjoiMzEwNTM5NzYwMDRjMzkwZTVkZjY2ODkwMGIxNGU0OTUiLCJ1c2VySWQiOiIzNDAyMzc0MTIifQ==</vt:lpwstr>
  </property>
</Properties>
</file>