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beforeAutospacing="0" w:afterAutospacing="0" w:line="360" w:lineRule="auto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：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            </w:t>
      </w:r>
      <w:r>
        <w:rPr>
          <w:rFonts w:hint="eastAsia" w:eastAsia="黑体" w:cs="Times New Roman" w:asciiTheme="minorEastAsia" w:hAnsiTheme="minorEastAsia"/>
          <w:color w:val="auto"/>
          <w:sz w:val="30"/>
          <w:szCs w:val="30"/>
          <w:lang w:val="en-US" w:eastAsia="zh-CN" w:bidi="ar-SA"/>
        </w:rPr>
        <w:t>参会人员名单</w:t>
      </w:r>
    </w:p>
    <w:tbl>
      <w:tblPr>
        <w:tblStyle w:val="11"/>
        <w:tblW w:w="911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85"/>
        <w:gridCol w:w="621"/>
        <w:gridCol w:w="2402"/>
        <w:gridCol w:w="330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陆殿林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副理事长、秘书长/研究员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中国纤维素行业协会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邵自强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张晓志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副主任/兵器首席科学家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中国北方化学研究院集团有限公司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张仁旭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副主任/兵器首席专家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北方化学工业股份有限公司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李友琦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副主任/总工程师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重庆力宏精细化工有限公司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斌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常熟威怡科技有限公司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周家富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副主任/高级经济师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湖北金汉江精制棉有限公司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郁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程博闻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副主任/副校长/教授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敏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副主任/研究员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中国科学院理化技术研究所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军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中国科学院化学研究所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港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张学铭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周金平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钟春燕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委员/董事长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海南椰国食品有限公司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张耀辉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委员/总工程师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湖北雪飞化工有限公司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委员/技术总监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泰安瑞泰纤维素有限公司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曹知朋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委员/高级工程师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山东银鹰股份有限公司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王飞俊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委员/副教授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王建全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委员/副教授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委员/副教授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朱宏彬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上海长光企业发展有限公司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委员/研高工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重庆鹏凯精细化工有限公司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戴振刚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委员/高级工程师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恒达亲水胶体泰州有限公司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孙占明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委员/高级工程师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常熟威怡科技有限公司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唐忠诚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东营临广化工有限公司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张双剑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委员/高级工程师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山东一滕新材料股份有限公司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邸  勇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委员/高级工程师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泰安赛露纤维素醚科技有限公司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刘厚余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委员/高级工程师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山东赫达股份有限公司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郑浩博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委员/董事长/工程师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鹰特化工（石家庄）有限公司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赵利斌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委员/高级工程师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北方化学工业股份有限公司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欢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委员/高级工程师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北方化学工业股份有限公司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罗南斌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委员/高级工程师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泸州北方化学工业有限公司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赵其林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委员/高级工程师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泸州北方化学工业有限公司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吕玉山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委员/正高级工程师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泸州北方化学工业有限公司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    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王江宁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委员/研究员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西安近代化学研究所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张有德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山西北方兴安化学工业有限公司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张洪林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委员/总工程师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辽宁庆阳特种化工有限公司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君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委员/高级工程师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辽宁庆阳特种化工有限公司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磊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委员/副教授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绿能纤材（重庆）科技有限公司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吕少一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委员/副研究员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中国林业科学研究院木材研究所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进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凤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周贵忠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超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委员/副研究员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李永峰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委员/副教授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廖双泉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刘关山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委员/总工程师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山东得顺源石油科技有限公司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王小慧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唐爱民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委员/副教授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尹翠玉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俊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王慧庆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委员/副教授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陈网根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委员/总工程师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杭州弘博新材料有限公司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林新明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委员/工程师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宜兴市路创新材料科技有限公司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以下为列席人员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刘  琼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辽宁庆阳特种化工有限公司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  <w:t>李长胤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  <w:t>技术部经理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山东一滕新材料股份有限公司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胡中成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总工程师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河北业之源化工有限公司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季守信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技术质量副总监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安徽雪龙新材料（集团）有限公司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倪志青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副总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上海长光企业发展有限公司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隋晓飞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项目经理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济南圣泉集团股份有限公司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王维智 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高工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眉山晶瑞电子材料有限公司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吕妍妍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副教授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太原工业学院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刘燕华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助理研究员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北京市纤维素及其衍生材料工程技术研究中心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黄卫平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注册会计师、秘书处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中国纤维素行业协会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英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秘书处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中国纤维素行业协会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邓拥军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秘书处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中国纤维素行业协会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白守鸿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秘书处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中国纤维素行业协会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adjustRightInd w:val="0"/>
        <w:snapToGrid w:val="0"/>
        <w:spacing w:line="520" w:lineRule="exact"/>
        <w:ind w:right="232" w:rightChars="1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right="232" w:rightChars="1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中国纤维素行业协会</w:t>
      </w:r>
    </w:p>
    <w:p>
      <w:pPr>
        <w:jc w:val="center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eastAsia="黑体"/>
          <w:sz w:val="30"/>
          <w:szCs w:val="30"/>
          <w:lang w:val="en-US" w:eastAsia="zh-CN"/>
        </w:rPr>
        <w:t>技术工作委员会2023年度工作会议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参会回执单</w:t>
      </w:r>
    </w:p>
    <w:p>
      <w:pPr>
        <w:rPr>
          <w:rFonts w:hint="default" w:eastAsia="仿宋"/>
          <w:sz w:val="24"/>
          <w:lang w:val="en-US" w:eastAsia="zh-CN"/>
        </w:rPr>
      </w:pPr>
      <w:r>
        <w:rPr>
          <w:rFonts w:eastAsia="仿宋"/>
          <w:sz w:val="28"/>
          <w:szCs w:val="28"/>
        </w:rPr>
        <w:t>单位</w:t>
      </w:r>
      <w:r>
        <w:rPr>
          <w:rFonts w:hint="eastAsia" w:eastAsia="仿宋"/>
          <w:sz w:val="28"/>
          <w:szCs w:val="28"/>
          <w:lang w:eastAsia="zh-CN"/>
        </w:rPr>
        <w:t>：</w:t>
      </w:r>
      <w:r>
        <w:rPr>
          <w:rFonts w:eastAsia="仿宋"/>
          <w:sz w:val="28"/>
          <w:szCs w:val="28"/>
        </w:rPr>
        <w:t>（盖章）</w:t>
      </w:r>
      <w:r>
        <w:rPr>
          <w:rFonts w:hint="eastAsia" w:eastAsia="仿宋"/>
          <w:sz w:val="28"/>
          <w:szCs w:val="28"/>
          <w:lang w:val="en-US" w:eastAsia="zh-CN"/>
        </w:rPr>
        <w:t xml:space="preserve">                                        年   月   日</w:t>
      </w:r>
    </w:p>
    <w:tbl>
      <w:tblPr>
        <w:tblStyle w:val="11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159"/>
        <w:gridCol w:w="2773"/>
        <w:gridCol w:w="1983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  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  别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  位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ind w:left="136" w:hanging="136" w:hangingChars="5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 务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sz w:val="28"/>
                <w:szCs w:val="28"/>
              </w:rPr>
              <w:t>手机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ind w:firstLine="464" w:firstLineChars="200"/>
        <w:rPr>
          <w:rFonts w:eastAsia="仿宋_GB2312"/>
          <w:szCs w:val="32"/>
        </w:rPr>
      </w:pPr>
    </w:p>
    <w:p>
      <w:pPr>
        <w:spacing w:before="100" w:line="222" w:lineRule="auto"/>
        <w:jc w:val="left"/>
        <w:rPr>
          <w:rFonts w:hint="eastAsia" w:ascii="仿宋_GB2312" w:hAnsi="仿宋_GB2312" w:eastAsia="仿宋_GB2312" w:cs="仿宋_GB2312"/>
          <w:b/>
          <w:bCs/>
          <w:spacing w:val="-16"/>
          <w:sz w:val="32"/>
          <w:szCs w:val="32"/>
        </w:rPr>
      </w:pPr>
    </w:p>
    <w:p>
      <w:pPr>
        <w:spacing w:before="100" w:line="222" w:lineRule="auto"/>
        <w:jc w:val="left"/>
        <w:rPr>
          <w:rFonts w:hint="eastAsia" w:ascii="仿宋_GB2312" w:hAnsi="仿宋_GB2312" w:eastAsia="仿宋_GB2312" w:cs="仿宋_GB2312"/>
          <w:b/>
          <w:bCs/>
          <w:spacing w:val="-16"/>
          <w:sz w:val="32"/>
          <w:szCs w:val="32"/>
        </w:rPr>
      </w:pPr>
    </w:p>
    <w:p>
      <w:pPr>
        <w:spacing w:before="100" w:line="222" w:lineRule="auto"/>
        <w:jc w:val="left"/>
        <w:rPr>
          <w:rFonts w:hint="eastAsia" w:ascii="仿宋_GB2312" w:hAnsi="仿宋_GB2312" w:eastAsia="仿宋_GB2312" w:cs="仿宋_GB2312"/>
          <w:b/>
          <w:bCs/>
          <w:spacing w:val="-16"/>
          <w:sz w:val="32"/>
          <w:szCs w:val="32"/>
        </w:rPr>
      </w:pPr>
    </w:p>
    <w:p>
      <w:pPr>
        <w:spacing w:before="100" w:line="222" w:lineRule="auto"/>
        <w:jc w:val="left"/>
        <w:rPr>
          <w:rFonts w:hint="eastAsia" w:ascii="仿宋_GB2312" w:hAnsi="仿宋_GB2312" w:eastAsia="仿宋_GB2312" w:cs="仿宋_GB2312"/>
          <w:b/>
          <w:bCs/>
          <w:spacing w:val="-16"/>
          <w:sz w:val="32"/>
          <w:szCs w:val="32"/>
        </w:rPr>
      </w:pPr>
    </w:p>
    <w:p>
      <w:pPr>
        <w:spacing w:before="100" w:line="222" w:lineRule="auto"/>
        <w:jc w:val="left"/>
        <w:rPr>
          <w:rFonts w:hint="eastAsia" w:ascii="仿宋_GB2312" w:hAnsi="仿宋_GB2312" w:eastAsia="仿宋_GB2312" w:cs="仿宋_GB2312"/>
          <w:b/>
          <w:bCs/>
          <w:spacing w:val="-16"/>
          <w:sz w:val="32"/>
          <w:szCs w:val="32"/>
        </w:rPr>
      </w:pPr>
    </w:p>
    <w:p>
      <w:pPr>
        <w:spacing w:before="100" w:line="222" w:lineRule="auto"/>
        <w:jc w:val="left"/>
        <w:rPr>
          <w:rFonts w:hint="eastAsia" w:ascii="仿宋_GB2312" w:hAnsi="仿宋_GB2312" w:eastAsia="仿宋_GB2312" w:cs="仿宋_GB2312"/>
          <w:b/>
          <w:bCs/>
          <w:spacing w:val="-16"/>
          <w:sz w:val="32"/>
          <w:szCs w:val="32"/>
        </w:rPr>
      </w:pPr>
    </w:p>
    <w:p>
      <w:pPr>
        <w:spacing w:before="100" w:line="222" w:lineRule="auto"/>
        <w:jc w:val="left"/>
        <w:rPr>
          <w:rFonts w:hint="eastAsia" w:ascii="仿宋_GB2312" w:hAnsi="仿宋_GB2312" w:eastAsia="仿宋_GB2312" w:cs="仿宋_GB2312"/>
          <w:b/>
          <w:bCs/>
          <w:spacing w:val="-16"/>
          <w:sz w:val="32"/>
          <w:szCs w:val="32"/>
        </w:rPr>
      </w:pPr>
    </w:p>
    <w:p>
      <w:pPr>
        <w:spacing w:before="100" w:line="222" w:lineRule="auto"/>
        <w:jc w:val="left"/>
        <w:rPr>
          <w:rFonts w:hint="eastAsia" w:ascii="仿宋_GB2312" w:hAnsi="仿宋_GB2312" w:eastAsia="仿宋_GB2312" w:cs="仿宋_GB2312"/>
          <w:b/>
          <w:bCs/>
          <w:spacing w:val="-16"/>
          <w:sz w:val="32"/>
          <w:szCs w:val="32"/>
        </w:rPr>
      </w:pPr>
    </w:p>
    <w:p>
      <w:pPr>
        <w:spacing w:before="100" w:line="222" w:lineRule="auto"/>
        <w:jc w:val="left"/>
        <w:rPr>
          <w:rFonts w:hint="eastAsia" w:ascii="仿宋_GB2312" w:hAnsi="仿宋_GB2312" w:eastAsia="仿宋_GB2312" w:cs="仿宋_GB2312"/>
          <w:b/>
          <w:bCs/>
          <w:spacing w:val="-16"/>
          <w:sz w:val="32"/>
          <w:szCs w:val="32"/>
        </w:rPr>
      </w:pPr>
      <w:bookmarkStart w:id="0" w:name="_GoBack"/>
      <w:bookmarkEnd w:id="0"/>
    </w:p>
    <w:p>
      <w:pPr>
        <w:spacing w:before="100" w:line="222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16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pacing w:val="-14"/>
          <w:sz w:val="32"/>
          <w:szCs w:val="32"/>
        </w:rPr>
        <w:t>：</w:t>
      </w:r>
    </w:p>
    <w:p>
      <w:pPr>
        <w:jc w:val="center"/>
        <w:rPr>
          <w:rFonts w:hint="eastAsia" w:eastAsia="黑体" w:cs="Times New Roman"/>
          <w:sz w:val="30"/>
          <w:szCs w:val="30"/>
          <w:lang w:eastAsia="zh-CN"/>
        </w:rPr>
      </w:pPr>
      <w:r>
        <w:rPr>
          <w:rFonts w:hint="eastAsia" w:eastAsia="黑体" w:cs="Times New Roman"/>
          <w:sz w:val="30"/>
          <w:szCs w:val="30"/>
        </w:rPr>
        <w:t>会议报到交通</w:t>
      </w:r>
      <w:r>
        <w:rPr>
          <w:rFonts w:hint="eastAsia" w:eastAsia="黑体" w:cs="Times New Roman"/>
          <w:sz w:val="30"/>
          <w:szCs w:val="30"/>
          <w:lang w:eastAsia="zh-CN"/>
        </w:rPr>
        <w:t>指南</w:t>
      </w:r>
    </w:p>
    <w:p>
      <w:pPr>
        <w:rPr>
          <w:rFonts w:hint="eastAsia" w:eastAsia="仿宋" w:cs="Times New Roman"/>
          <w:sz w:val="28"/>
          <w:szCs w:val="28"/>
          <w:lang w:val="en-US" w:eastAsia="zh-CN"/>
        </w:rPr>
      </w:pPr>
    </w:p>
    <w:p>
      <w:pPr>
        <w:ind w:left="0" w:leftChars="0" w:firstLine="460" w:firstLineChars="169"/>
        <w:rPr>
          <w:rFonts w:hint="eastAsia" w:eastAsia="仿宋" w:cs="Times New Roman"/>
          <w:sz w:val="28"/>
          <w:szCs w:val="28"/>
          <w:lang w:val="en-US"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1、飞机：出发地至海口美兰国际机场，打车至会议中心约28.45公里，约1小时40分钟。</w:t>
      </w:r>
    </w:p>
    <w:p>
      <w:pPr>
        <w:ind w:left="0" w:leftChars="0" w:firstLine="460" w:firstLineChars="169"/>
        <w:rPr>
          <w:rFonts w:hint="default" w:eastAsia="仿宋" w:cs="Times New Roman"/>
          <w:sz w:val="28"/>
          <w:szCs w:val="28"/>
          <w:lang w:val="en-US"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2、火车：出发地至海口东站，打车至会议中心约11.42公里，约30分钟。</w:t>
      </w:r>
    </w:p>
    <w:p>
      <w:pPr>
        <w:ind w:left="0" w:leftChars="0" w:firstLine="460" w:firstLineChars="169"/>
        <w:rPr>
          <w:rFonts w:hint="default" w:eastAsia="仿宋" w:cs="Times New Roman"/>
          <w:sz w:val="28"/>
          <w:szCs w:val="28"/>
          <w:lang w:val="en-US" w:eastAsia="zh-CN"/>
        </w:rPr>
      </w:pPr>
      <w:r>
        <w:rPr>
          <w:rFonts w:hint="eastAsia" w:eastAsia="仿宋" w:cs="Times New Roman"/>
          <w:sz w:val="28"/>
          <w:szCs w:val="28"/>
          <w:lang w:val="en-US" w:eastAsia="zh-CN"/>
        </w:rPr>
        <w:t>3、火车：出发地至海口站，打车至会议中心约25.11公里，约40分钟。</w:t>
      </w:r>
    </w:p>
    <w:p>
      <w:pPr>
        <w:numPr>
          <w:ilvl w:val="0"/>
          <w:numId w:val="0"/>
        </w:numPr>
        <w:ind w:left="0" w:leftChars="0" w:right="448" w:rightChars="0" w:firstLine="0" w:firstLineChars="0"/>
        <w:textAlignment w:val="center"/>
        <w:rPr>
          <w:rFonts w:hint="default" w:ascii="宋体" w:hAnsi="宋体" w:eastAsia="宋体" w:cs="宋体"/>
          <w:spacing w:val="-8"/>
          <w:sz w:val="25"/>
          <w:szCs w:val="25"/>
          <w:lang w:val="en-US" w:eastAsia="zh-CN"/>
        </w:rPr>
      </w:pPr>
      <w:r>
        <w:rPr>
          <w:rFonts w:hint="default" w:ascii="宋体" w:hAnsi="宋体" w:eastAsia="宋体" w:cs="宋体"/>
          <w:spacing w:val="-8"/>
          <w:sz w:val="25"/>
          <w:szCs w:val="25"/>
          <w:lang w:val="en-US" w:eastAsia="zh-CN"/>
        </w:rPr>
        <w:drawing>
          <wp:inline distT="0" distB="0" distL="114300" distR="114300">
            <wp:extent cx="5482590" cy="2943225"/>
            <wp:effectExtent l="0" t="0" r="3810" b="9525"/>
            <wp:docPr id="10" name="图片 10" descr="360截图20231206142633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60截图202312061426335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154" w:right="1587" w:bottom="2154" w:left="1587" w:header="1701" w:footer="1701" w:gutter="0"/>
      <w:pgNumType w:fmt="numberInDash"/>
      <w:cols w:space="720" w:num="1"/>
      <w:docGrid w:type="linesAndChars" w:linePitch="56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ODJhOWJkOWFkZmQ1M2UwYzBjNTFiMzI1MWY0OWYifQ=="/>
  </w:docVars>
  <w:rsids>
    <w:rsidRoot w:val="00595A6F"/>
    <w:rsid w:val="00026CEA"/>
    <w:rsid w:val="00156555"/>
    <w:rsid w:val="00304622"/>
    <w:rsid w:val="00342682"/>
    <w:rsid w:val="003F1FC3"/>
    <w:rsid w:val="00473209"/>
    <w:rsid w:val="004A1A65"/>
    <w:rsid w:val="004D60DD"/>
    <w:rsid w:val="00595A6F"/>
    <w:rsid w:val="005A0117"/>
    <w:rsid w:val="005B2122"/>
    <w:rsid w:val="005F5B28"/>
    <w:rsid w:val="00681BE2"/>
    <w:rsid w:val="00911CE5"/>
    <w:rsid w:val="00925744"/>
    <w:rsid w:val="009C51A4"/>
    <w:rsid w:val="00A13AB1"/>
    <w:rsid w:val="00D7467F"/>
    <w:rsid w:val="00DF2143"/>
    <w:rsid w:val="00F5660A"/>
    <w:rsid w:val="00F84926"/>
    <w:rsid w:val="00F94794"/>
    <w:rsid w:val="02094D31"/>
    <w:rsid w:val="024500CF"/>
    <w:rsid w:val="03816AC0"/>
    <w:rsid w:val="03B97821"/>
    <w:rsid w:val="03D942D2"/>
    <w:rsid w:val="04676277"/>
    <w:rsid w:val="049F00B6"/>
    <w:rsid w:val="04FD0A58"/>
    <w:rsid w:val="05141DF7"/>
    <w:rsid w:val="054C41E6"/>
    <w:rsid w:val="05E068C8"/>
    <w:rsid w:val="066C0621"/>
    <w:rsid w:val="06A608E0"/>
    <w:rsid w:val="074B5097"/>
    <w:rsid w:val="07D31136"/>
    <w:rsid w:val="08191757"/>
    <w:rsid w:val="089F65B8"/>
    <w:rsid w:val="090A02EA"/>
    <w:rsid w:val="091647BE"/>
    <w:rsid w:val="0A1779D7"/>
    <w:rsid w:val="0A410AF1"/>
    <w:rsid w:val="0AAF50B9"/>
    <w:rsid w:val="0AEE6ECB"/>
    <w:rsid w:val="0C130F59"/>
    <w:rsid w:val="0C252478"/>
    <w:rsid w:val="0C6622EB"/>
    <w:rsid w:val="0D891528"/>
    <w:rsid w:val="0D9400CC"/>
    <w:rsid w:val="0DB8455B"/>
    <w:rsid w:val="0DD60794"/>
    <w:rsid w:val="0E066055"/>
    <w:rsid w:val="0F065480"/>
    <w:rsid w:val="0F0852E4"/>
    <w:rsid w:val="0F8310A5"/>
    <w:rsid w:val="0FA40445"/>
    <w:rsid w:val="0FDA6EBB"/>
    <w:rsid w:val="100D1C4C"/>
    <w:rsid w:val="10640966"/>
    <w:rsid w:val="10795489"/>
    <w:rsid w:val="10AA2392"/>
    <w:rsid w:val="114A086F"/>
    <w:rsid w:val="11881F33"/>
    <w:rsid w:val="12437B55"/>
    <w:rsid w:val="1255112F"/>
    <w:rsid w:val="125E77E6"/>
    <w:rsid w:val="130918CA"/>
    <w:rsid w:val="137902FD"/>
    <w:rsid w:val="1387051C"/>
    <w:rsid w:val="14123C2A"/>
    <w:rsid w:val="1432607A"/>
    <w:rsid w:val="1492076C"/>
    <w:rsid w:val="15225262"/>
    <w:rsid w:val="153C1ED9"/>
    <w:rsid w:val="156E0FB7"/>
    <w:rsid w:val="15A62EDD"/>
    <w:rsid w:val="15E4769E"/>
    <w:rsid w:val="1666083D"/>
    <w:rsid w:val="16711B23"/>
    <w:rsid w:val="1684280B"/>
    <w:rsid w:val="17243526"/>
    <w:rsid w:val="174A36DB"/>
    <w:rsid w:val="17AA2C1C"/>
    <w:rsid w:val="17F7716E"/>
    <w:rsid w:val="182F12D6"/>
    <w:rsid w:val="1853036D"/>
    <w:rsid w:val="18533C6D"/>
    <w:rsid w:val="18B90B18"/>
    <w:rsid w:val="18D3407F"/>
    <w:rsid w:val="18D717F4"/>
    <w:rsid w:val="18DA45EA"/>
    <w:rsid w:val="19502AFF"/>
    <w:rsid w:val="1A7F0BD7"/>
    <w:rsid w:val="1AD80C7F"/>
    <w:rsid w:val="1B103525"/>
    <w:rsid w:val="1C62724B"/>
    <w:rsid w:val="1FB206B5"/>
    <w:rsid w:val="1FF66C49"/>
    <w:rsid w:val="205C0520"/>
    <w:rsid w:val="21A77C96"/>
    <w:rsid w:val="225278E7"/>
    <w:rsid w:val="22684718"/>
    <w:rsid w:val="22693A86"/>
    <w:rsid w:val="231C15F2"/>
    <w:rsid w:val="234379BE"/>
    <w:rsid w:val="234C21CD"/>
    <w:rsid w:val="23735D67"/>
    <w:rsid w:val="23E536F7"/>
    <w:rsid w:val="23ED0F3C"/>
    <w:rsid w:val="25211F8F"/>
    <w:rsid w:val="254B33C4"/>
    <w:rsid w:val="25CC4C26"/>
    <w:rsid w:val="25E60A73"/>
    <w:rsid w:val="25F07E3D"/>
    <w:rsid w:val="260B4612"/>
    <w:rsid w:val="26C1503C"/>
    <w:rsid w:val="271139DE"/>
    <w:rsid w:val="27281EA0"/>
    <w:rsid w:val="28473ED4"/>
    <w:rsid w:val="28886AC4"/>
    <w:rsid w:val="2A641968"/>
    <w:rsid w:val="2A7A79DB"/>
    <w:rsid w:val="2B6243DA"/>
    <w:rsid w:val="2BEC366C"/>
    <w:rsid w:val="2C095A92"/>
    <w:rsid w:val="2CCB1C65"/>
    <w:rsid w:val="2D043562"/>
    <w:rsid w:val="2D3C2E29"/>
    <w:rsid w:val="2D4F4ED6"/>
    <w:rsid w:val="2D8D19CE"/>
    <w:rsid w:val="2D917516"/>
    <w:rsid w:val="2D9C3CDE"/>
    <w:rsid w:val="2DDA138F"/>
    <w:rsid w:val="2DE06CAB"/>
    <w:rsid w:val="2DF93F76"/>
    <w:rsid w:val="2E3E5911"/>
    <w:rsid w:val="2E862C0E"/>
    <w:rsid w:val="2EEC33CC"/>
    <w:rsid w:val="2FB653D0"/>
    <w:rsid w:val="300B719F"/>
    <w:rsid w:val="304C4051"/>
    <w:rsid w:val="305B2238"/>
    <w:rsid w:val="30EE2ED1"/>
    <w:rsid w:val="31152A96"/>
    <w:rsid w:val="3145331D"/>
    <w:rsid w:val="31B37A32"/>
    <w:rsid w:val="31F215C3"/>
    <w:rsid w:val="328D1F7A"/>
    <w:rsid w:val="337B0E28"/>
    <w:rsid w:val="33BE3F91"/>
    <w:rsid w:val="33E405CE"/>
    <w:rsid w:val="34A9374F"/>
    <w:rsid w:val="357D160D"/>
    <w:rsid w:val="358A32CD"/>
    <w:rsid w:val="35B933BD"/>
    <w:rsid w:val="363A45EF"/>
    <w:rsid w:val="37254F48"/>
    <w:rsid w:val="372B09DB"/>
    <w:rsid w:val="374C4C34"/>
    <w:rsid w:val="37740C65"/>
    <w:rsid w:val="377D1FFF"/>
    <w:rsid w:val="3785364C"/>
    <w:rsid w:val="37881A30"/>
    <w:rsid w:val="37D66916"/>
    <w:rsid w:val="38213B8C"/>
    <w:rsid w:val="391968D3"/>
    <w:rsid w:val="3994365D"/>
    <w:rsid w:val="39EC2704"/>
    <w:rsid w:val="3AA3755F"/>
    <w:rsid w:val="3AF916BE"/>
    <w:rsid w:val="3B662E82"/>
    <w:rsid w:val="3B7D32FB"/>
    <w:rsid w:val="3BF22AFC"/>
    <w:rsid w:val="3C511F0D"/>
    <w:rsid w:val="3D54230E"/>
    <w:rsid w:val="3E833E1A"/>
    <w:rsid w:val="3FFB7D2E"/>
    <w:rsid w:val="4142704D"/>
    <w:rsid w:val="41650E05"/>
    <w:rsid w:val="41AB4DED"/>
    <w:rsid w:val="4212524C"/>
    <w:rsid w:val="42275E61"/>
    <w:rsid w:val="429D02B3"/>
    <w:rsid w:val="42A343A3"/>
    <w:rsid w:val="431229A4"/>
    <w:rsid w:val="43662D6F"/>
    <w:rsid w:val="4381056E"/>
    <w:rsid w:val="43A21908"/>
    <w:rsid w:val="43CF283F"/>
    <w:rsid w:val="44872CAB"/>
    <w:rsid w:val="44953E46"/>
    <w:rsid w:val="44AA3B00"/>
    <w:rsid w:val="44D43374"/>
    <w:rsid w:val="44E02CB6"/>
    <w:rsid w:val="451610FD"/>
    <w:rsid w:val="457044E8"/>
    <w:rsid w:val="458614D2"/>
    <w:rsid w:val="45EB22F7"/>
    <w:rsid w:val="462E17EC"/>
    <w:rsid w:val="46BE6E71"/>
    <w:rsid w:val="46DD3154"/>
    <w:rsid w:val="48466A0C"/>
    <w:rsid w:val="48AC1147"/>
    <w:rsid w:val="499F2D41"/>
    <w:rsid w:val="4A995389"/>
    <w:rsid w:val="4B7A5635"/>
    <w:rsid w:val="4C012AEF"/>
    <w:rsid w:val="4C3E0967"/>
    <w:rsid w:val="4C9F75D2"/>
    <w:rsid w:val="4D567BCC"/>
    <w:rsid w:val="4D6B42F4"/>
    <w:rsid w:val="4DBB3009"/>
    <w:rsid w:val="4DBE7DEE"/>
    <w:rsid w:val="4E065CB6"/>
    <w:rsid w:val="4EE52A8C"/>
    <w:rsid w:val="4F0B0581"/>
    <w:rsid w:val="4F2002A2"/>
    <w:rsid w:val="4F4727B8"/>
    <w:rsid w:val="4FBD58D0"/>
    <w:rsid w:val="50127F2C"/>
    <w:rsid w:val="505226DD"/>
    <w:rsid w:val="50A4605E"/>
    <w:rsid w:val="51002139"/>
    <w:rsid w:val="518920D3"/>
    <w:rsid w:val="51E91388"/>
    <w:rsid w:val="520A7F28"/>
    <w:rsid w:val="520B2C1E"/>
    <w:rsid w:val="52920680"/>
    <w:rsid w:val="52B55E2C"/>
    <w:rsid w:val="530A3743"/>
    <w:rsid w:val="53243902"/>
    <w:rsid w:val="53332C9A"/>
    <w:rsid w:val="538057B3"/>
    <w:rsid w:val="53A63921"/>
    <w:rsid w:val="53E05F0A"/>
    <w:rsid w:val="53E55718"/>
    <w:rsid w:val="54063F0A"/>
    <w:rsid w:val="54626714"/>
    <w:rsid w:val="54B77203"/>
    <w:rsid w:val="54DB75C7"/>
    <w:rsid w:val="55237B79"/>
    <w:rsid w:val="55A90FF1"/>
    <w:rsid w:val="55B51A4E"/>
    <w:rsid w:val="55CC03E8"/>
    <w:rsid w:val="55E7347A"/>
    <w:rsid w:val="55E73C0F"/>
    <w:rsid w:val="56486A5C"/>
    <w:rsid w:val="566E5D97"/>
    <w:rsid w:val="568A30CF"/>
    <w:rsid w:val="575575BD"/>
    <w:rsid w:val="58BC43F3"/>
    <w:rsid w:val="59350DEE"/>
    <w:rsid w:val="59A94DCE"/>
    <w:rsid w:val="59C1032F"/>
    <w:rsid w:val="59CA1091"/>
    <w:rsid w:val="5A3D6887"/>
    <w:rsid w:val="5A5A45C3"/>
    <w:rsid w:val="5AA36965"/>
    <w:rsid w:val="5AE5741E"/>
    <w:rsid w:val="5B5F3211"/>
    <w:rsid w:val="5BFF65DD"/>
    <w:rsid w:val="5C533442"/>
    <w:rsid w:val="5C7E20AF"/>
    <w:rsid w:val="5C8B526E"/>
    <w:rsid w:val="5D6E32BA"/>
    <w:rsid w:val="5D8D76F2"/>
    <w:rsid w:val="5DBC50DC"/>
    <w:rsid w:val="5DD34D8D"/>
    <w:rsid w:val="5DE4177A"/>
    <w:rsid w:val="5E4979C1"/>
    <w:rsid w:val="5EE70DDC"/>
    <w:rsid w:val="5F4C0B2C"/>
    <w:rsid w:val="5F960895"/>
    <w:rsid w:val="5F972CAF"/>
    <w:rsid w:val="60004640"/>
    <w:rsid w:val="60277C87"/>
    <w:rsid w:val="6036420C"/>
    <w:rsid w:val="60581E83"/>
    <w:rsid w:val="60F86DAE"/>
    <w:rsid w:val="61AF105F"/>
    <w:rsid w:val="62031A89"/>
    <w:rsid w:val="621A6DAC"/>
    <w:rsid w:val="62A274F4"/>
    <w:rsid w:val="62F4138A"/>
    <w:rsid w:val="63283329"/>
    <w:rsid w:val="63F60E9F"/>
    <w:rsid w:val="63FD1B44"/>
    <w:rsid w:val="64122415"/>
    <w:rsid w:val="645B2561"/>
    <w:rsid w:val="64C002CD"/>
    <w:rsid w:val="64F707C0"/>
    <w:rsid w:val="653C1DA7"/>
    <w:rsid w:val="65460EE9"/>
    <w:rsid w:val="656B0071"/>
    <w:rsid w:val="65FE0EE5"/>
    <w:rsid w:val="66EC3434"/>
    <w:rsid w:val="67A74832"/>
    <w:rsid w:val="67C228D8"/>
    <w:rsid w:val="67D32E83"/>
    <w:rsid w:val="68484533"/>
    <w:rsid w:val="684F7DDC"/>
    <w:rsid w:val="68C34BB8"/>
    <w:rsid w:val="691761E6"/>
    <w:rsid w:val="69B55D5F"/>
    <w:rsid w:val="6A114F5F"/>
    <w:rsid w:val="6A392D95"/>
    <w:rsid w:val="6B7925D0"/>
    <w:rsid w:val="6B9F03FA"/>
    <w:rsid w:val="6BC463E4"/>
    <w:rsid w:val="6BFD6C96"/>
    <w:rsid w:val="6C702411"/>
    <w:rsid w:val="6CC528CD"/>
    <w:rsid w:val="6CEB6786"/>
    <w:rsid w:val="6D271D05"/>
    <w:rsid w:val="6D3F1A3E"/>
    <w:rsid w:val="6D482A06"/>
    <w:rsid w:val="6DAA3701"/>
    <w:rsid w:val="6DC5334B"/>
    <w:rsid w:val="6E272FA3"/>
    <w:rsid w:val="6E5F2E07"/>
    <w:rsid w:val="6EB92023"/>
    <w:rsid w:val="6EF20214"/>
    <w:rsid w:val="6FAB0CA4"/>
    <w:rsid w:val="7082711C"/>
    <w:rsid w:val="70D92234"/>
    <w:rsid w:val="711672E5"/>
    <w:rsid w:val="715440AF"/>
    <w:rsid w:val="726A16B0"/>
    <w:rsid w:val="726E5030"/>
    <w:rsid w:val="72AE5DDA"/>
    <w:rsid w:val="7308183D"/>
    <w:rsid w:val="733C0072"/>
    <w:rsid w:val="73634226"/>
    <w:rsid w:val="7374707A"/>
    <w:rsid w:val="73A31E99"/>
    <w:rsid w:val="74493227"/>
    <w:rsid w:val="74AA2238"/>
    <w:rsid w:val="7521210E"/>
    <w:rsid w:val="75B0743D"/>
    <w:rsid w:val="765C7562"/>
    <w:rsid w:val="76B77F8B"/>
    <w:rsid w:val="76E77774"/>
    <w:rsid w:val="76E867FA"/>
    <w:rsid w:val="76F22212"/>
    <w:rsid w:val="770D7159"/>
    <w:rsid w:val="773F2946"/>
    <w:rsid w:val="77C061DC"/>
    <w:rsid w:val="77D73253"/>
    <w:rsid w:val="77E73E21"/>
    <w:rsid w:val="78634440"/>
    <w:rsid w:val="78EA49C6"/>
    <w:rsid w:val="79BE0135"/>
    <w:rsid w:val="79F53F4F"/>
    <w:rsid w:val="7A205EE2"/>
    <w:rsid w:val="7AB83901"/>
    <w:rsid w:val="7BDF7FCA"/>
    <w:rsid w:val="7C421347"/>
    <w:rsid w:val="7C913FD5"/>
    <w:rsid w:val="7E177FD6"/>
    <w:rsid w:val="7E483604"/>
    <w:rsid w:val="7E734D2A"/>
    <w:rsid w:val="7E76208B"/>
    <w:rsid w:val="7F2D5F40"/>
    <w:rsid w:val="7FD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cs="Times New Roman" w:asciiTheme="minorEastAsia" w:hAnsiTheme="minorEastAsia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ind w:firstLine="420" w:firstLineChars="200"/>
    </w:pPr>
    <w:rPr>
      <w:rFonts w:ascii="Calibri" w:hAnsi="Calibri" w:eastAsia="宋体"/>
      <w:sz w:val="30"/>
    </w:rPr>
  </w:style>
  <w:style w:type="paragraph" w:styleId="6">
    <w:name w:val="Body Text"/>
    <w:basedOn w:val="1"/>
    <w:autoRedefine/>
    <w:qFormat/>
    <w:uiPriority w:val="0"/>
    <w:pPr>
      <w:adjustRightInd w:val="0"/>
      <w:snapToGrid w:val="0"/>
      <w:jc w:val="center"/>
    </w:pPr>
    <w:rPr>
      <w:rFonts w:ascii="方正小标宋简体" w:eastAsia="方正小标宋简体"/>
      <w:sz w:val="40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footnote text"/>
    <w:basedOn w:val="1"/>
    <w:autoRedefine/>
    <w:qFormat/>
    <w:uiPriority w:val="0"/>
    <w:pPr>
      <w:snapToGrid w:val="0"/>
    </w:pPr>
    <w:rPr>
      <w:rFonts w:eastAsia="Times New Roman"/>
      <w:sz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autoRedefine/>
    <w:qFormat/>
    <w:uiPriority w:val="0"/>
  </w:style>
  <w:style w:type="character" w:styleId="15">
    <w:name w:val="Hyperlink"/>
    <w:basedOn w:val="13"/>
    <w:autoRedefine/>
    <w:qFormat/>
    <w:uiPriority w:val="0"/>
    <w:rPr>
      <w:color w:val="0000FF"/>
      <w:u w:val="single"/>
    </w:rPr>
  </w:style>
  <w:style w:type="character" w:styleId="16">
    <w:name w:val="footnote reference"/>
    <w:autoRedefine/>
    <w:qFormat/>
    <w:uiPriority w:val="0"/>
    <w:rPr>
      <w:vertAlign w:val="superscript"/>
    </w:rPr>
  </w:style>
  <w:style w:type="paragraph" w:customStyle="1" w:styleId="17">
    <w:name w:val="p0"/>
    <w:basedOn w:val="1"/>
    <w:autoRedefine/>
    <w:qFormat/>
    <w:uiPriority w:val="0"/>
    <w:rPr>
      <w:szCs w:val="21"/>
    </w:rPr>
  </w:style>
  <w:style w:type="paragraph" w:customStyle="1" w:styleId="18">
    <w:name w:val="p18"/>
    <w:basedOn w:val="1"/>
    <w:autoRedefine/>
    <w:qFormat/>
    <w:uiPriority w:val="0"/>
    <w:rPr>
      <w:rFonts w:ascii="宋体" w:hAnsi="宋体" w:cs="宋体"/>
      <w:szCs w:val="21"/>
    </w:rPr>
  </w:style>
  <w:style w:type="paragraph" w:customStyle="1" w:styleId="19">
    <w:name w:val="p17"/>
    <w:basedOn w:val="1"/>
    <w:autoRedefine/>
    <w:qFormat/>
    <w:uiPriority w:val="0"/>
    <w:pPr>
      <w:ind w:firstLine="420"/>
    </w:pPr>
    <w:rPr>
      <w:rFonts w:ascii="宋体" w:hAnsi="宋体" w:cs="宋体"/>
      <w:szCs w:val="21"/>
    </w:rPr>
  </w:style>
  <w:style w:type="paragraph" w:customStyle="1" w:styleId="20">
    <w:name w:val="p15"/>
    <w:basedOn w:val="1"/>
    <w:autoRedefine/>
    <w:qFormat/>
    <w:uiPriority w:val="0"/>
    <w:pPr>
      <w:snapToGrid w:val="0"/>
    </w:pPr>
    <w:rPr>
      <w:rFonts w:ascii="仿宋_GB2312" w:hAnsi="宋体" w:eastAsia="仿宋_GB2312" w:cs="宋体"/>
      <w:color w:val="000000"/>
    </w:rPr>
  </w:style>
  <w:style w:type="table" w:customStyle="1" w:styleId="2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BodyText1I2"/>
    <w:basedOn w:val="23"/>
    <w:autoRedefine/>
    <w:qFormat/>
    <w:uiPriority w:val="0"/>
    <w:pPr>
      <w:ind w:firstLine="420"/>
    </w:pPr>
  </w:style>
  <w:style w:type="paragraph" w:customStyle="1" w:styleId="23">
    <w:name w:val="BodyTextIndent"/>
    <w:basedOn w:val="1"/>
    <w:autoRedefine/>
    <w:qFormat/>
    <w:uiPriority w:val="0"/>
    <w:pPr>
      <w:spacing w:after="120"/>
      <w:ind w:left="420" w:leftChars="200"/>
    </w:pPr>
  </w:style>
  <w:style w:type="character" w:customStyle="1" w:styleId="24">
    <w:name w:val="font21"/>
    <w:basedOn w:val="13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11"/>
    <w:basedOn w:val="13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45ED46-ACC6-4988-9A54-67E905DD8B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1497</Words>
  <Characters>1658</Characters>
  <Lines>15</Lines>
  <Paragraphs>4</Paragraphs>
  <TotalTime>0</TotalTime>
  <ScaleCrop>false</ScaleCrop>
  <LinksUpToDate>false</LinksUpToDate>
  <CharactersWithSpaces>1830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2021-07-27T01:04:00Z</dcterms:created>
  <dc:creator>XWS</dc:creator>
  <cp:lastModifiedBy>中国纤维素行业协会</cp:lastModifiedBy>
  <cp:lastPrinted>2023-11-29T03:37:00Z</cp:lastPrinted>
  <dcterms:modified xsi:type="dcterms:W3CDTF">2023-12-07T08:00:56Z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6898E98CA48F4662928B6F890C32A454</vt:lpwstr>
  </property>
</Properties>
</file>